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38F334" w14:textId="325FDADF" w:rsidR="00E90E49" w:rsidRPr="00F6302A" w:rsidRDefault="003224D2" w:rsidP="0081783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>
        <w:rPr>
          <w:lang w:val="en-US"/>
        </w:rPr>
        <w:t>3GPP TSG-RAN WG2 #97</w:t>
      </w:r>
      <w:r w:rsidR="00E90E49" w:rsidRPr="00F6302A">
        <w:rPr>
          <w:lang w:val="en-US"/>
        </w:rPr>
        <w:tab/>
      </w:r>
      <w:proofErr w:type="spellStart"/>
      <w:r w:rsidR="00E90E49" w:rsidRPr="00A36436">
        <w:rPr>
          <w:sz w:val="32"/>
          <w:szCs w:val="32"/>
          <w:lang w:val="en-US"/>
        </w:rPr>
        <w:t>Tdoc</w:t>
      </w:r>
      <w:proofErr w:type="spellEnd"/>
      <w:r w:rsidR="00E90E49" w:rsidRPr="00A36436">
        <w:rPr>
          <w:sz w:val="32"/>
          <w:szCs w:val="32"/>
          <w:lang w:val="en-US"/>
        </w:rPr>
        <w:t xml:space="preserve"> </w:t>
      </w:r>
      <w:r w:rsidR="002E7B14" w:rsidRPr="00A36436">
        <w:rPr>
          <w:sz w:val="32"/>
          <w:szCs w:val="32"/>
          <w:lang w:val="en-US"/>
        </w:rPr>
        <w:t>R2-</w:t>
      </w:r>
      <w:r w:rsidR="00F369B6" w:rsidRPr="00F369B6">
        <w:rPr>
          <w:sz w:val="32"/>
          <w:szCs w:val="32"/>
          <w:lang w:val="en-US"/>
        </w:rPr>
        <w:t>1700840</w:t>
      </w:r>
    </w:p>
    <w:p w14:paraId="11D6F2DA" w14:textId="65BEE1F8" w:rsidR="00711356" w:rsidRPr="00F6302A" w:rsidRDefault="003224D2" w:rsidP="00711356">
      <w:pPr>
        <w:pStyle w:val="3GPPHeader"/>
        <w:rPr>
          <w:lang w:val="en-US"/>
        </w:rPr>
      </w:pPr>
      <w:r>
        <w:rPr>
          <w:lang w:val="en-US"/>
        </w:rPr>
        <w:t>Athens, Greece, 13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17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February 2017</w:t>
      </w:r>
      <w:r w:rsidR="0046398A">
        <w:rPr>
          <w:lang w:val="en-US"/>
        </w:rPr>
        <w:tab/>
        <w:t>Resubmission of R2-1700433</w:t>
      </w:r>
    </w:p>
    <w:p w14:paraId="7E2F4A51" w14:textId="77777777" w:rsidR="00E90E49" w:rsidRPr="00F6302A" w:rsidRDefault="00E90E49" w:rsidP="00357380">
      <w:pPr>
        <w:pStyle w:val="3GPPHeader"/>
        <w:rPr>
          <w:lang w:val="en-US"/>
        </w:rPr>
      </w:pPr>
    </w:p>
    <w:p w14:paraId="7742FD4F" w14:textId="225C6399" w:rsidR="00E90E49" w:rsidRPr="0029286B" w:rsidRDefault="00E90E49" w:rsidP="00311702">
      <w:pPr>
        <w:pStyle w:val="3GPPHeader"/>
        <w:rPr>
          <w:sz w:val="22"/>
          <w:szCs w:val="22"/>
          <w:lang w:val="en-US"/>
        </w:rPr>
      </w:pPr>
      <w:r w:rsidRPr="0029286B">
        <w:rPr>
          <w:sz w:val="22"/>
          <w:szCs w:val="22"/>
          <w:lang w:val="en-US"/>
        </w:rPr>
        <w:t>Agenda Item:</w:t>
      </w:r>
      <w:r w:rsidRPr="0029286B">
        <w:rPr>
          <w:sz w:val="22"/>
          <w:szCs w:val="22"/>
          <w:lang w:val="en-US"/>
        </w:rPr>
        <w:tab/>
      </w:r>
      <w:r w:rsidR="0046398A">
        <w:rPr>
          <w:sz w:val="22"/>
          <w:szCs w:val="22"/>
          <w:lang w:val="en-US"/>
        </w:rPr>
        <w:t>10.2.1.5</w:t>
      </w:r>
    </w:p>
    <w:p w14:paraId="5FFCB184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</w:p>
    <w:p w14:paraId="7C32EB7E" w14:textId="37816E3D" w:rsidR="00E90E49" w:rsidRPr="00D66155" w:rsidRDefault="00E90E49" w:rsidP="00817835">
      <w:pPr>
        <w:pStyle w:val="3GPPHeader"/>
        <w:rPr>
          <w:sz w:val="22"/>
          <w:szCs w:val="22"/>
          <w:lang w:val="en-US"/>
        </w:rPr>
      </w:pPr>
      <w:r w:rsidRPr="00DD16BA">
        <w:rPr>
          <w:sz w:val="22"/>
          <w:szCs w:val="22"/>
          <w:lang w:val="en-US"/>
        </w:rPr>
        <w:t xml:space="preserve">Title:  </w:t>
      </w:r>
      <w:r w:rsidRPr="00DD16BA">
        <w:rPr>
          <w:sz w:val="22"/>
          <w:szCs w:val="22"/>
          <w:lang w:val="en-US"/>
        </w:rPr>
        <w:tab/>
      </w:r>
      <w:r w:rsidR="00387804">
        <w:rPr>
          <w:sz w:val="22"/>
          <w:szCs w:val="22"/>
          <w:lang w:val="en-US"/>
        </w:rPr>
        <w:t xml:space="preserve">Lossless </w:t>
      </w:r>
      <w:r w:rsidR="00632521" w:rsidRPr="00632521">
        <w:rPr>
          <w:sz w:val="22"/>
          <w:szCs w:val="22"/>
          <w:lang w:val="en-US"/>
        </w:rPr>
        <w:t>PDCP</w:t>
      </w:r>
      <w:r w:rsidR="00B70CF9">
        <w:rPr>
          <w:sz w:val="22"/>
          <w:szCs w:val="22"/>
          <w:lang w:val="en-US"/>
        </w:rPr>
        <w:t xml:space="preserve"> SN </w:t>
      </w:r>
      <w:r w:rsidR="00387804">
        <w:rPr>
          <w:sz w:val="22"/>
          <w:szCs w:val="22"/>
          <w:lang w:val="en-US"/>
        </w:rPr>
        <w:t>reconfiguration</w:t>
      </w:r>
      <w:r w:rsidR="00CE35DE">
        <w:rPr>
          <w:sz w:val="22"/>
          <w:szCs w:val="22"/>
          <w:lang w:val="en-US"/>
        </w:rPr>
        <w:t xml:space="preserve"> at HO</w:t>
      </w:r>
    </w:p>
    <w:p w14:paraId="4881391C" w14:textId="77777777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817835">
        <w:rPr>
          <w:sz w:val="22"/>
          <w:szCs w:val="22"/>
          <w:lang w:val="en-US"/>
        </w:rPr>
        <w:t>Discussion, Decision</w:t>
      </w:r>
    </w:p>
    <w:p w14:paraId="2078B639" w14:textId="77777777" w:rsidR="00E90E49" w:rsidRPr="00F6302A" w:rsidRDefault="00E90E49" w:rsidP="00E90E49">
      <w:pPr>
        <w:rPr>
          <w:lang w:val="en-US"/>
        </w:rPr>
      </w:pPr>
    </w:p>
    <w:p w14:paraId="51F37462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DDF3B76" w14:textId="6F4C6ADC" w:rsidR="001E6BF9" w:rsidRDefault="001327EE" w:rsidP="00884FE3">
      <w:pPr>
        <w:pStyle w:val="BodyText"/>
        <w:rPr>
          <w:lang w:val="en-US"/>
        </w:rPr>
      </w:pPr>
      <w:r>
        <w:rPr>
          <w:lang w:val="en-US"/>
        </w:rPr>
        <w:t>This contribution introduces some solutions to achieve lossless PDCP SN reconfigurations.</w:t>
      </w:r>
    </w:p>
    <w:p w14:paraId="39886E7E" w14:textId="012EA7F5" w:rsidR="0046398A" w:rsidRPr="00416A00" w:rsidRDefault="0046398A" w:rsidP="00884FE3">
      <w:pPr>
        <w:pStyle w:val="BodyText"/>
      </w:pPr>
      <w:r>
        <w:t>It should be observed that t</w:t>
      </w:r>
      <w:r w:rsidRPr="00AC200A">
        <w:t xml:space="preserve">his paper </w:t>
      </w:r>
      <w:r w:rsidR="00550BD4">
        <w:t>can also be discussed in</w:t>
      </w:r>
      <w:r w:rsidRPr="00AC200A">
        <w:t xml:space="preserve"> the normative phase of NR</w:t>
      </w:r>
      <w:r>
        <w:t>.</w:t>
      </w:r>
    </w:p>
    <w:p w14:paraId="67F8F202" w14:textId="77777777" w:rsidR="00FB154C" w:rsidRPr="00F6302A" w:rsidRDefault="00FB154C" w:rsidP="00FB154C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B16AABB" w14:textId="0D1F7ADA" w:rsidR="00E02C68" w:rsidRDefault="00877EFE" w:rsidP="00404FFE">
      <w:pPr>
        <w:rPr>
          <w:lang w:val="en-US" w:eastAsia="en-US"/>
        </w:rPr>
      </w:pPr>
      <w:bookmarkStart w:id="1" w:name="_Toc282191596"/>
      <w:r>
        <w:rPr>
          <w:lang w:val="en-US" w:eastAsia="en-US"/>
        </w:rPr>
        <w:t>If</w:t>
      </w:r>
      <w:r w:rsidR="00AC1D56">
        <w:rPr>
          <w:lang w:val="en-US" w:eastAsia="en-US"/>
        </w:rPr>
        <w:t xml:space="preserve"> </w:t>
      </w:r>
      <w:r w:rsidR="00E02C68">
        <w:rPr>
          <w:lang w:val="en-US" w:eastAsia="en-US"/>
        </w:rPr>
        <w:t xml:space="preserve">a radio bearer is configured </w:t>
      </w:r>
      <w:r>
        <w:rPr>
          <w:lang w:val="en-US" w:eastAsia="en-US"/>
        </w:rPr>
        <w:t xml:space="preserve">with </w:t>
      </w:r>
      <w:r w:rsidR="006409A4">
        <w:rPr>
          <w:lang w:val="en-US" w:eastAsia="en-US"/>
        </w:rPr>
        <w:t xml:space="preserve">a </w:t>
      </w:r>
      <w:r>
        <w:rPr>
          <w:lang w:val="en-US" w:eastAsia="en-US"/>
        </w:rPr>
        <w:t xml:space="preserve">large </w:t>
      </w:r>
      <w:r w:rsidR="006409A4">
        <w:rPr>
          <w:lang w:val="en-US" w:eastAsia="en-US"/>
        </w:rPr>
        <w:t>SN value</w:t>
      </w:r>
      <w:r w:rsidR="00E02C68">
        <w:rPr>
          <w:lang w:val="en-US" w:eastAsia="en-US"/>
        </w:rPr>
        <w:t xml:space="preserve"> </w:t>
      </w:r>
      <w:r>
        <w:rPr>
          <w:lang w:val="en-US" w:eastAsia="en-US"/>
        </w:rPr>
        <w:t xml:space="preserve">range </w:t>
      </w:r>
      <w:r w:rsidR="00E02C68">
        <w:rPr>
          <w:lang w:val="en-US" w:eastAsia="en-US"/>
        </w:rPr>
        <w:t xml:space="preserve">by a </w:t>
      </w:r>
      <w:r w:rsidR="005E220D">
        <w:rPr>
          <w:lang w:val="en-US" w:eastAsia="en-US"/>
        </w:rPr>
        <w:t>node</w:t>
      </w:r>
      <w:r w:rsidR="00E02C68">
        <w:rPr>
          <w:lang w:val="en-US" w:eastAsia="en-US"/>
        </w:rPr>
        <w:t xml:space="preserve"> </w:t>
      </w:r>
      <w:r>
        <w:rPr>
          <w:lang w:val="en-US" w:eastAsia="en-US"/>
        </w:rPr>
        <w:t xml:space="preserve">due to </w:t>
      </w:r>
      <w:r w:rsidR="00E02C68">
        <w:rPr>
          <w:lang w:val="en-US" w:eastAsia="en-US"/>
        </w:rPr>
        <w:t xml:space="preserve">a high data rate service, and the UE moves to a </w:t>
      </w:r>
      <w:r w:rsidR="005E220D">
        <w:rPr>
          <w:lang w:val="en-US" w:eastAsia="en-US"/>
        </w:rPr>
        <w:t>node</w:t>
      </w:r>
      <w:r w:rsidR="00E02C68">
        <w:rPr>
          <w:lang w:val="en-US" w:eastAsia="en-US"/>
        </w:rPr>
        <w:t xml:space="preserve"> not supporting </w:t>
      </w:r>
      <w:r w:rsidR="006409A4">
        <w:rPr>
          <w:lang w:val="en-US" w:eastAsia="en-US"/>
        </w:rPr>
        <w:t xml:space="preserve">that </w:t>
      </w:r>
      <w:r>
        <w:rPr>
          <w:lang w:val="en-US" w:eastAsia="en-US"/>
        </w:rPr>
        <w:t xml:space="preserve">SN </w:t>
      </w:r>
      <w:r w:rsidR="006409A4">
        <w:rPr>
          <w:lang w:val="en-US" w:eastAsia="en-US"/>
        </w:rPr>
        <w:t>format</w:t>
      </w:r>
      <w:r w:rsidR="00E02C68">
        <w:rPr>
          <w:lang w:val="en-US" w:eastAsia="en-US"/>
        </w:rPr>
        <w:t>, then it is necessary to shorten the SN length at handover.</w:t>
      </w:r>
      <w:r w:rsidR="009E44C4">
        <w:rPr>
          <w:lang w:val="en-US" w:eastAsia="en-US"/>
        </w:rPr>
        <w:t xml:space="preserve"> Also, </w:t>
      </w:r>
      <w:r w:rsidR="00E02C68">
        <w:rPr>
          <w:lang w:val="en-US" w:eastAsia="en-US"/>
        </w:rPr>
        <w:t xml:space="preserve">when a UE is configured with </w:t>
      </w:r>
      <w:r w:rsidR="006409A4">
        <w:rPr>
          <w:lang w:val="en-US" w:eastAsia="en-US"/>
        </w:rPr>
        <w:t xml:space="preserve">a small SN value </w:t>
      </w:r>
      <w:r>
        <w:rPr>
          <w:lang w:val="en-US" w:eastAsia="en-US"/>
        </w:rPr>
        <w:t xml:space="preserve">range </w:t>
      </w:r>
      <w:r w:rsidR="00E02C68">
        <w:rPr>
          <w:lang w:val="en-US" w:eastAsia="en-US"/>
        </w:rPr>
        <w:t>and moves to a</w:t>
      </w:r>
      <w:r w:rsidR="009A5723">
        <w:rPr>
          <w:lang w:val="en-US" w:eastAsia="en-US"/>
        </w:rPr>
        <w:t xml:space="preserve"> target </w:t>
      </w:r>
      <w:r w:rsidR="005E220D">
        <w:rPr>
          <w:lang w:val="en-US" w:eastAsia="en-US"/>
        </w:rPr>
        <w:t>node</w:t>
      </w:r>
      <w:r w:rsidR="009A5723">
        <w:rPr>
          <w:lang w:val="en-US" w:eastAsia="en-US"/>
        </w:rPr>
        <w:t xml:space="preserve"> that supports</w:t>
      </w:r>
      <w:r w:rsidR="006409A4">
        <w:rPr>
          <w:lang w:val="en-US" w:eastAsia="en-US"/>
        </w:rPr>
        <w:t xml:space="preserve"> a larger SN format</w:t>
      </w:r>
      <w:r w:rsidR="009A5723">
        <w:rPr>
          <w:lang w:val="en-US" w:eastAsia="en-US"/>
        </w:rPr>
        <w:t xml:space="preserve">, then the target </w:t>
      </w:r>
      <w:r w:rsidR="005E220D">
        <w:rPr>
          <w:lang w:val="en-US" w:eastAsia="en-US"/>
        </w:rPr>
        <w:t>node</w:t>
      </w:r>
      <w:r w:rsidR="009E44C4">
        <w:rPr>
          <w:lang w:val="en-US" w:eastAsia="en-US"/>
        </w:rPr>
        <w:t xml:space="preserve"> may need to extend the SN length due to the higher data rates </w:t>
      </w:r>
      <w:r w:rsidR="00F90A3D">
        <w:rPr>
          <w:lang w:val="en-US" w:eastAsia="en-US"/>
        </w:rPr>
        <w:t xml:space="preserve">which may be </w:t>
      </w:r>
      <w:r w:rsidR="009E44C4">
        <w:rPr>
          <w:lang w:val="en-US" w:eastAsia="en-US"/>
        </w:rPr>
        <w:t xml:space="preserve">supported by this </w:t>
      </w:r>
      <w:r w:rsidR="005E220D">
        <w:rPr>
          <w:lang w:val="en-US" w:eastAsia="en-US"/>
        </w:rPr>
        <w:t>node</w:t>
      </w:r>
      <w:r w:rsidR="009E44C4">
        <w:rPr>
          <w:lang w:val="en-US" w:eastAsia="en-US"/>
        </w:rPr>
        <w:t>.</w:t>
      </w:r>
      <w:r w:rsidR="009A5723">
        <w:rPr>
          <w:lang w:val="en-US" w:eastAsia="en-US"/>
        </w:rPr>
        <w:t xml:space="preserve"> </w:t>
      </w:r>
    </w:p>
    <w:p w14:paraId="7FA06C6C" w14:textId="0BB8C43B" w:rsidR="00B85F8A" w:rsidRDefault="00C62905" w:rsidP="00404FFE">
      <w:pPr>
        <w:rPr>
          <w:lang w:val="en-US" w:eastAsia="en-US"/>
        </w:rPr>
      </w:pPr>
      <w:r>
        <w:rPr>
          <w:lang w:val="en-US" w:eastAsia="en-US"/>
        </w:rPr>
        <w:t xml:space="preserve">Hence, the following cases for handling </w:t>
      </w:r>
      <w:r w:rsidR="00924C5E">
        <w:rPr>
          <w:lang w:val="en-US" w:eastAsia="en-US"/>
        </w:rPr>
        <w:t xml:space="preserve">the PDCP </w:t>
      </w:r>
      <w:r>
        <w:rPr>
          <w:lang w:val="en-US" w:eastAsia="en-US"/>
        </w:rPr>
        <w:t>SN format at handover</w:t>
      </w:r>
      <w:r w:rsidR="000A34C7">
        <w:rPr>
          <w:lang w:val="en-US" w:eastAsia="en-US"/>
        </w:rPr>
        <w:t xml:space="preserve"> exist</w:t>
      </w:r>
      <w:r>
        <w:rPr>
          <w:lang w:val="en-US" w:eastAsia="en-US"/>
        </w:rPr>
        <w:t>:</w:t>
      </w:r>
    </w:p>
    <w:p w14:paraId="486C56AE" w14:textId="6560D3E1" w:rsidR="007F6E47" w:rsidRDefault="00D25748" w:rsidP="007F6E47">
      <w:pPr>
        <w:numPr>
          <w:ilvl w:val="0"/>
          <w:numId w:val="38"/>
        </w:numPr>
        <w:rPr>
          <w:lang w:val="en-US" w:eastAsia="en-US"/>
        </w:rPr>
      </w:pPr>
      <w:r>
        <w:rPr>
          <w:lang w:val="en-US" w:eastAsia="en-US"/>
        </w:rPr>
        <w:t>B</w:t>
      </w:r>
      <w:r w:rsidR="007F6E47">
        <w:rPr>
          <w:lang w:val="en-US" w:eastAsia="en-US"/>
        </w:rPr>
        <w:t>oth the so</w:t>
      </w:r>
      <w:r w:rsidR="00C62905">
        <w:rPr>
          <w:lang w:val="en-US" w:eastAsia="en-US"/>
        </w:rPr>
        <w:t xml:space="preserve">urce and the target </w:t>
      </w:r>
      <w:r w:rsidR="005E220D">
        <w:rPr>
          <w:lang w:val="en-US" w:eastAsia="en-US"/>
        </w:rPr>
        <w:t>node</w:t>
      </w:r>
      <w:r>
        <w:rPr>
          <w:lang w:val="en-US" w:eastAsia="en-US"/>
        </w:rPr>
        <w:t xml:space="preserve"> support the same SN value</w:t>
      </w:r>
      <w:r w:rsidR="00C62905">
        <w:rPr>
          <w:lang w:val="en-US" w:eastAsia="en-US"/>
        </w:rPr>
        <w:t>.</w:t>
      </w:r>
      <w:r w:rsidR="00F90A3D">
        <w:rPr>
          <w:lang w:val="en-US" w:eastAsia="en-US"/>
        </w:rPr>
        <w:br/>
        <w:t>This case is handled without any data losses</w:t>
      </w:r>
      <w:r w:rsidR="0055459E">
        <w:rPr>
          <w:lang w:val="en-US" w:eastAsia="en-US"/>
        </w:rPr>
        <w:t xml:space="preserve"> assuming that the same SN range is configured</w:t>
      </w:r>
      <w:r w:rsidR="00F90A3D">
        <w:rPr>
          <w:lang w:val="en-US" w:eastAsia="en-US"/>
        </w:rPr>
        <w:t>.</w:t>
      </w:r>
    </w:p>
    <w:p w14:paraId="7F463D54" w14:textId="3AE35CA6" w:rsidR="00B85F8A" w:rsidRDefault="00D25748" w:rsidP="00B85F8A">
      <w:pPr>
        <w:numPr>
          <w:ilvl w:val="0"/>
          <w:numId w:val="38"/>
        </w:numPr>
        <w:rPr>
          <w:lang w:val="en-US" w:eastAsia="en-US"/>
        </w:rPr>
      </w:pPr>
      <w:r>
        <w:rPr>
          <w:lang w:val="en-US" w:eastAsia="en-US"/>
        </w:rPr>
        <w:t xml:space="preserve">The target </w:t>
      </w:r>
      <w:r w:rsidR="005E220D">
        <w:rPr>
          <w:lang w:val="en-US" w:eastAsia="en-US"/>
        </w:rPr>
        <w:t>node</w:t>
      </w:r>
      <w:r>
        <w:rPr>
          <w:lang w:val="en-US" w:eastAsia="en-US"/>
        </w:rPr>
        <w:t xml:space="preserve"> </w:t>
      </w:r>
      <w:r w:rsidR="0055459E">
        <w:rPr>
          <w:lang w:val="en-US" w:eastAsia="en-US"/>
        </w:rPr>
        <w:t xml:space="preserve">does not </w:t>
      </w:r>
      <w:r>
        <w:rPr>
          <w:lang w:val="en-US" w:eastAsia="en-US"/>
        </w:rPr>
        <w:t xml:space="preserve">support </w:t>
      </w:r>
      <w:r w:rsidR="0055459E">
        <w:rPr>
          <w:lang w:val="en-US" w:eastAsia="en-US"/>
        </w:rPr>
        <w:t xml:space="preserve">the same </w:t>
      </w:r>
      <w:r>
        <w:rPr>
          <w:lang w:val="en-US" w:eastAsia="en-US"/>
        </w:rPr>
        <w:t xml:space="preserve">set of SN </w:t>
      </w:r>
      <w:r w:rsidR="000A34C7">
        <w:rPr>
          <w:lang w:val="en-US" w:eastAsia="en-US"/>
        </w:rPr>
        <w:t xml:space="preserve">range </w:t>
      </w:r>
      <w:r>
        <w:rPr>
          <w:lang w:val="en-US" w:eastAsia="en-US"/>
        </w:rPr>
        <w:t>values</w:t>
      </w:r>
      <w:r w:rsidR="000A34C7">
        <w:rPr>
          <w:lang w:val="en-US" w:eastAsia="en-US"/>
        </w:rPr>
        <w:t>,</w:t>
      </w:r>
      <w:r>
        <w:rPr>
          <w:lang w:val="en-US" w:eastAsia="en-US"/>
        </w:rPr>
        <w:t xml:space="preserve"> or the target </w:t>
      </w:r>
      <w:r w:rsidR="005E220D">
        <w:rPr>
          <w:lang w:val="en-US" w:eastAsia="en-US"/>
        </w:rPr>
        <w:t>node</w:t>
      </w:r>
      <w:r>
        <w:rPr>
          <w:lang w:val="en-US" w:eastAsia="en-US"/>
        </w:rPr>
        <w:t xml:space="preserve"> configures a SN value </w:t>
      </w:r>
      <w:r w:rsidRPr="00EE78E8">
        <w:rPr>
          <w:i/>
          <w:lang w:val="en-US" w:eastAsia="en-US"/>
        </w:rPr>
        <w:t>higher</w:t>
      </w:r>
      <w:r>
        <w:rPr>
          <w:lang w:val="en-US" w:eastAsia="en-US"/>
        </w:rPr>
        <w:t xml:space="preserve"> than the configured by the </w:t>
      </w:r>
      <w:r w:rsidR="00B85F8A">
        <w:rPr>
          <w:lang w:val="en-US" w:eastAsia="en-US"/>
        </w:rPr>
        <w:t xml:space="preserve">source </w:t>
      </w:r>
      <w:r w:rsidR="005E220D">
        <w:rPr>
          <w:lang w:val="en-US" w:eastAsia="en-US"/>
        </w:rPr>
        <w:t>node</w:t>
      </w:r>
      <w:r w:rsidR="0055459E">
        <w:rPr>
          <w:lang w:val="en-US" w:eastAsia="en-US"/>
        </w:rPr>
        <w:t>. In this case,</w:t>
      </w:r>
      <w:r w:rsidR="00C62905">
        <w:rPr>
          <w:lang w:val="en-US" w:eastAsia="en-US"/>
        </w:rPr>
        <w:t xml:space="preserve"> the</w:t>
      </w:r>
      <w:r w:rsidR="00F90A3D">
        <w:rPr>
          <w:lang w:val="en-US" w:eastAsia="en-US"/>
        </w:rPr>
        <w:t xml:space="preserve"> SN length needs to be extended</w:t>
      </w:r>
      <w:r w:rsidR="0055459E">
        <w:rPr>
          <w:lang w:val="en-US" w:eastAsia="en-US"/>
        </w:rPr>
        <w:t xml:space="preserve"> at HO</w:t>
      </w:r>
      <w:r w:rsidR="00F90A3D">
        <w:rPr>
          <w:lang w:val="en-US" w:eastAsia="en-US"/>
        </w:rPr>
        <w:t>.</w:t>
      </w:r>
      <w:r w:rsidR="00F90A3D">
        <w:rPr>
          <w:lang w:val="en-US" w:eastAsia="en-US"/>
        </w:rPr>
        <w:br/>
        <w:t xml:space="preserve">This case </w:t>
      </w:r>
      <w:r w:rsidR="0055459E">
        <w:rPr>
          <w:lang w:val="en-US" w:eastAsia="en-US"/>
        </w:rPr>
        <w:t>can be</w:t>
      </w:r>
      <w:r w:rsidR="00F90A3D">
        <w:rPr>
          <w:lang w:val="en-US" w:eastAsia="en-US"/>
        </w:rPr>
        <w:t xml:space="preserve"> handled without any data losses.</w:t>
      </w:r>
    </w:p>
    <w:p w14:paraId="35AD8F16" w14:textId="33CB34F1" w:rsidR="00F90A3D" w:rsidRPr="00F90A3D" w:rsidRDefault="00D25748" w:rsidP="00F90A3D">
      <w:pPr>
        <w:numPr>
          <w:ilvl w:val="0"/>
          <w:numId w:val="38"/>
        </w:numPr>
        <w:rPr>
          <w:lang w:val="en-US" w:eastAsia="en-US"/>
        </w:rPr>
      </w:pPr>
      <w:r>
        <w:rPr>
          <w:lang w:val="en-US" w:eastAsia="en-US"/>
        </w:rPr>
        <w:t xml:space="preserve">The target </w:t>
      </w:r>
      <w:r w:rsidR="005E220D">
        <w:rPr>
          <w:lang w:val="en-US" w:eastAsia="en-US"/>
        </w:rPr>
        <w:t>node</w:t>
      </w:r>
      <w:r>
        <w:rPr>
          <w:lang w:val="en-US" w:eastAsia="en-US"/>
        </w:rPr>
        <w:t xml:space="preserve"> </w:t>
      </w:r>
      <w:r w:rsidR="0055459E">
        <w:rPr>
          <w:lang w:val="en-US" w:eastAsia="en-US"/>
        </w:rPr>
        <w:t xml:space="preserve">does not </w:t>
      </w:r>
      <w:r>
        <w:rPr>
          <w:lang w:val="en-US" w:eastAsia="en-US"/>
        </w:rPr>
        <w:t xml:space="preserve">support </w:t>
      </w:r>
      <w:r w:rsidR="0055459E">
        <w:rPr>
          <w:lang w:val="en-US" w:eastAsia="en-US"/>
        </w:rPr>
        <w:t>the same</w:t>
      </w:r>
      <w:r>
        <w:rPr>
          <w:lang w:val="en-US" w:eastAsia="en-US"/>
        </w:rPr>
        <w:t xml:space="preserve"> set of SN values </w:t>
      </w:r>
      <w:r w:rsidR="0055459E">
        <w:rPr>
          <w:lang w:val="en-US" w:eastAsia="en-US"/>
        </w:rPr>
        <w:t xml:space="preserve">range values, </w:t>
      </w:r>
      <w:r>
        <w:rPr>
          <w:lang w:val="en-US" w:eastAsia="en-US"/>
        </w:rPr>
        <w:t xml:space="preserve">or the target </w:t>
      </w:r>
      <w:r w:rsidR="005E220D">
        <w:rPr>
          <w:lang w:val="en-US" w:eastAsia="en-US"/>
        </w:rPr>
        <w:t>node</w:t>
      </w:r>
      <w:r>
        <w:rPr>
          <w:lang w:val="en-US" w:eastAsia="en-US"/>
        </w:rPr>
        <w:t xml:space="preserve"> configures a SN value </w:t>
      </w:r>
      <w:r w:rsidRPr="00EE78E8">
        <w:rPr>
          <w:i/>
          <w:lang w:val="en-US" w:eastAsia="en-US"/>
        </w:rPr>
        <w:t>lower</w:t>
      </w:r>
      <w:r>
        <w:rPr>
          <w:lang w:val="en-US" w:eastAsia="en-US"/>
        </w:rPr>
        <w:t xml:space="preserve"> than the configured by the source </w:t>
      </w:r>
      <w:r w:rsidR="005E220D">
        <w:rPr>
          <w:lang w:val="en-US" w:eastAsia="en-US"/>
        </w:rPr>
        <w:t>node</w:t>
      </w:r>
      <w:r w:rsidR="0055459E">
        <w:rPr>
          <w:lang w:val="en-US" w:eastAsia="en-US"/>
        </w:rPr>
        <w:t>. In this case,</w:t>
      </w:r>
      <w:r w:rsidR="00C62905">
        <w:rPr>
          <w:lang w:val="en-US" w:eastAsia="en-US"/>
        </w:rPr>
        <w:t xml:space="preserve"> the SN length </w:t>
      </w:r>
      <w:r w:rsidR="0055459E">
        <w:rPr>
          <w:lang w:val="en-US" w:eastAsia="en-US"/>
        </w:rPr>
        <w:t xml:space="preserve">range </w:t>
      </w:r>
      <w:r w:rsidR="00C62905">
        <w:rPr>
          <w:lang w:val="en-US" w:eastAsia="en-US"/>
        </w:rPr>
        <w:t>needs to be shortened.</w:t>
      </w:r>
      <w:r w:rsidR="00F90A3D">
        <w:rPr>
          <w:lang w:val="en-US" w:eastAsia="en-US"/>
        </w:rPr>
        <w:br/>
        <w:t>This case is handled with data loss</w:t>
      </w:r>
      <w:r w:rsidR="0055459E">
        <w:rPr>
          <w:lang w:val="en-US" w:eastAsia="en-US"/>
        </w:rPr>
        <w:t>.</w:t>
      </w:r>
    </w:p>
    <w:p w14:paraId="104DAD85" w14:textId="15BACF8E" w:rsidR="00AC1D56" w:rsidRDefault="0055459E" w:rsidP="00404FFE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Note that </w:t>
      </w:r>
      <w:r w:rsidR="00605701">
        <w:rPr>
          <w:rFonts w:cs="Arial"/>
          <w:lang w:val="en-US" w:eastAsia="en-US"/>
        </w:rPr>
        <w:t xml:space="preserve">it is sufficient to change PDCP SN length only during handover when MAC layers are reset and PDCP and RLC re-established. Changing the PDCP SN length at any time would be </w:t>
      </w:r>
      <w:r>
        <w:rPr>
          <w:rFonts w:cs="Arial"/>
          <w:lang w:val="en-US" w:eastAsia="en-US"/>
        </w:rPr>
        <w:t xml:space="preserve">significantly </w:t>
      </w:r>
      <w:r w:rsidR="00605701">
        <w:rPr>
          <w:rFonts w:cs="Arial"/>
          <w:lang w:val="en-US" w:eastAsia="en-US"/>
        </w:rPr>
        <w:t>more complex to specify and may require updates of the PDCP SN field of PDCP PDU(s) that are buffered in the RLC and the MAC layers.</w:t>
      </w:r>
    </w:p>
    <w:p w14:paraId="11E9C921" w14:textId="77777777" w:rsidR="00EB3B44" w:rsidRDefault="00EB3B44" w:rsidP="00EB3B44">
      <w:pPr>
        <w:pStyle w:val="Proposal"/>
        <w:rPr>
          <w:lang w:eastAsia="en-US"/>
        </w:rPr>
      </w:pPr>
      <w:bookmarkStart w:id="2" w:name="_Toc471390345"/>
      <w:r>
        <w:rPr>
          <w:lang w:eastAsia="en-US"/>
        </w:rPr>
        <w:t>PDCP SN may be reconfigured only during a handover</w:t>
      </w:r>
      <w:bookmarkEnd w:id="2"/>
    </w:p>
    <w:p w14:paraId="3CA94FB1" w14:textId="77777777" w:rsidR="00126DB3" w:rsidRDefault="00EB3B44" w:rsidP="00F90A3D">
      <w:pPr>
        <w:pStyle w:val="Heading2"/>
        <w:rPr>
          <w:lang w:val="en-US" w:eastAsia="en-US"/>
        </w:rPr>
      </w:pPr>
      <w:r>
        <w:rPr>
          <w:lang w:val="en-US" w:eastAsia="en-US"/>
        </w:rPr>
        <w:t>SN length decrease</w:t>
      </w:r>
    </w:p>
    <w:p w14:paraId="4D027565" w14:textId="6DAA47AA" w:rsidR="00AC1D56" w:rsidRDefault="0055459E" w:rsidP="00126DB3">
      <w:pPr>
        <w:rPr>
          <w:lang w:val="en-US" w:eastAsia="en-US"/>
        </w:rPr>
      </w:pPr>
      <w:r>
        <w:rPr>
          <w:lang w:val="en-US" w:eastAsia="en-US"/>
        </w:rPr>
        <w:t xml:space="preserve">As listed above, </w:t>
      </w:r>
      <w:r w:rsidR="00AC1D56">
        <w:rPr>
          <w:lang w:val="en-US" w:eastAsia="en-US"/>
        </w:rPr>
        <w:t xml:space="preserve">SN length decrease </w:t>
      </w:r>
      <w:r w:rsidR="00F90A3D">
        <w:rPr>
          <w:lang w:val="en-US" w:eastAsia="en-US"/>
        </w:rPr>
        <w:t xml:space="preserve">is the only case which the standard does not handle efficiently. </w:t>
      </w:r>
      <w:r w:rsidR="00AC1D56">
        <w:rPr>
          <w:lang w:val="en-US" w:eastAsia="en-US"/>
        </w:rPr>
        <w:t xml:space="preserve">In this cases, </w:t>
      </w:r>
      <w:r w:rsidR="00F90A3D">
        <w:rPr>
          <w:lang w:val="en-US" w:eastAsia="en-US"/>
        </w:rPr>
        <w:t xml:space="preserve">all data which has not been received by the UE </w:t>
      </w:r>
      <w:r>
        <w:rPr>
          <w:lang w:val="en-US" w:eastAsia="en-US"/>
        </w:rPr>
        <w:t xml:space="preserve">may </w:t>
      </w:r>
      <w:r w:rsidR="00F90A3D">
        <w:rPr>
          <w:lang w:val="en-US" w:eastAsia="en-US"/>
        </w:rPr>
        <w:t xml:space="preserve">be </w:t>
      </w:r>
      <w:r w:rsidR="00854B36">
        <w:rPr>
          <w:lang w:val="en-US" w:eastAsia="en-US"/>
        </w:rPr>
        <w:t xml:space="preserve">lost </w:t>
      </w:r>
      <w:r>
        <w:rPr>
          <w:lang w:val="en-US" w:eastAsia="en-US"/>
        </w:rPr>
        <w:t xml:space="preserve">on </w:t>
      </w:r>
      <w:r w:rsidR="00854B36">
        <w:rPr>
          <w:lang w:val="en-US" w:eastAsia="en-US"/>
        </w:rPr>
        <w:t xml:space="preserve">the radio interface and would have to be </w:t>
      </w:r>
      <w:r w:rsidR="00F90A3D">
        <w:rPr>
          <w:lang w:val="en-US" w:eastAsia="en-US"/>
        </w:rPr>
        <w:t xml:space="preserve">retransmitted by higher layers </w:t>
      </w:r>
      <w:r w:rsidR="00AC1D56">
        <w:rPr>
          <w:lang w:val="en-US" w:eastAsia="en-US"/>
        </w:rPr>
        <w:t>(</w:t>
      </w:r>
      <w:r>
        <w:rPr>
          <w:lang w:val="en-US" w:eastAsia="en-US"/>
        </w:rPr>
        <w:t xml:space="preserve">i.e. </w:t>
      </w:r>
      <w:r w:rsidR="00F90A3D">
        <w:rPr>
          <w:lang w:val="en-US" w:eastAsia="en-US"/>
        </w:rPr>
        <w:t>above PDCP</w:t>
      </w:r>
      <w:r w:rsidR="00AC1D56">
        <w:rPr>
          <w:lang w:val="en-US" w:eastAsia="en-US"/>
        </w:rPr>
        <w:t>)</w:t>
      </w:r>
      <w:r w:rsidR="00F90A3D">
        <w:rPr>
          <w:lang w:val="en-US" w:eastAsia="en-US"/>
        </w:rPr>
        <w:t>.</w:t>
      </w:r>
    </w:p>
    <w:p w14:paraId="2F87B109" w14:textId="7361BB2F" w:rsidR="00F90A3D" w:rsidRDefault="0055459E" w:rsidP="00126DB3">
      <w:pPr>
        <w:rPr>
          <w:lang w:val="en-US" w:eastAsia="en-US"/>
        </w:rPr>
      </w:pPr>
      <w:r>
        <w:rPr>
          <w:lang w:val="en-US" w:eastAsia="en-US"/>
        </w:rPr>
        <w:t>D</w:t>
      </w:r>
      <w:r w:rsidR="00F90A3D">
        <w:rPr>
          <w:lang w:val="en-US" w:eastAsia="en-US"/>
        </w:rPr>
        <w:t xml:space="preserve">ifferent approaches may be </w:t>
      </w:r>
      <w:r>
        <w:rPr>
          <w:lang w:val="en-US" w:eastAsia="en-US"/>
        </w:rPr>
        <w:t xml:space="preserve">used </w:t>
      </w:r>
      <w:r w:rsidR="00F90A3D">
        <w:rPr>
          <w:lang w:val="en-US" w:eastAsia="en-US"/>
        </w:rPr>
        <w:t>to address this problem</w:t>
      </w:r>
      <w:r>
        <w:rPr>
          <w:lang w:val="en-US" w:eastAsia="en-US"/>
        </w:rPr>
        <w:t xml:space="preserve"> depending on ambition level</w:t>
      </w:r>
      <w:r w:rsidR="00F90A3D">
        <w:rPr>
          <w:lang w:val="en-US" w:eastAsia="en-US"/>
        </w:rPr>
        <w:t>:</w:t>
      </w:r>
    </w:p>
    <w:p w14:paraId="235BBB8D" w14:textId="42F8777D" w:rsidR="00F90A3D" w:rsidRDefault="00F90A3D" w:rsidP="00F90A3D">
      <w:pPr>
        <w:pStyle w:val="ListParagraph"/>
        <w:numPr>
          <w:ilvl w:val="0"/>
          <w:numId w:val="45"/>
        </w:numPr>
        <w:rPr>
          <w:lang w:val="en-US" w:eastAsia="en-US"/>
        </w:rPr>
      </w:pPr>
      <w:r>
        <w:rPr>
          <w:lang w:val="en-US" w:eastAsia="en-US"/>
        </w:rPr>
        <w:t xml:space="preserve">To study </w:t>
      </w:r>
      <w:r w:rsidR="00AC1D56">
        <w:rPr>
          <w:lang w:val="en-US" w:eastAsia="en-US"/>
        </w:rPr>
        <w:t xml:space="preserve">RAN </w:t>
      </w:r>
      <w:r>
        <w:rPr>
          <w:lang w:val="en-US" w:eastAsia="en-US"/>
        </w:rPr>
        <w:t xml:space="preserve">mechanisms </w:t>
      </w:r>
      <w:r w:rsidR="00AC1D56">
        <w:rPr>
          <w:lang w:val="en-US" w:eastAsia="en-US"/>
        </w:rPr>
        <w:t xml:space="preserve">which </w:t>
      </w:r>
      <w:r w:rsidR="004F676D" w:rsidRPr="00EE78E8">
        <w:rPr>
          <w:i/>
          <w:lang w:val="en-US" w:eastAsia="en-US"/>
        </w:rPr>
        <w:t>reduce</w:t>
      </w:r>
      <w:r>
        <w:rPr>
          <w:lang w:val="en-US" w:eastAsia="en-US"/>
        </w:rPr>
        <w:t xml:space="preserve"> the data losses </w:t>
      </w:r>
    </w:p>
    <w:p w14:paraId="49B74162" w14:textId="0756F51C" w:rsidR="00F90A3D" w:rsidRDefault="00F90A3D" w:rsidP="00F90A3D">
      <w:pPr>
        <w:pStyle w:val="ListParagraph"/>
        <w:numPr>
          <w:ilvl w:val="0"/>
          <w:numId w:val="45"/>
        </w:numPr>
        <w:rPr>
          <w:lang w:val="en-US" w:eastAsia="en-US"/>
        </w:rPr>
      </w:pPr>
      <w:r>
        <w:rPr>
          <w:lang w:val="en-US" w:eastAsia="en-US"/>
        </w:rPr>
        <w:lastRenderedPageBreak/>
        <w:t xml:space="preserve">To study </w:t>
      </w:r>
      <w:r w:rsidR="00AC1D56">
        <w:rPr>
          <w:lang w:val="en-US" w:eastAsia="en-US"/>
        </w:rPr>
        <w:t xml:space="preserve">RAN </w:t>
      </w:r>
      <w:r>
        <w:rPr>
          <w:lang w:val="en-US" w:eastAsia="en-US"/>
        </w:rPr>
        <w:t xml:space="preserve">mechanisms </w:t>
      </w:r>
      <w:r w:rsidR="0055459E">
        <w:rPr>
          <w:lang w:val="en-US" w:eastAsia="en-US"/>
        </w:rPr>
        <w:t>with no</w:t>
      </w:r>
      <w:r>
        <w:rPr>
          <w:lang w:val="en-US" w:eastAsia="en-US"/>
        </w:rPr>
        <w:t xml:space="preserve"> data losses </w:t>
      </w:r>
    </w:p>
    <w:p w14:paraId="0EEC9411" w14:textId="3E3B64B4" w:rsidR="00F90A3D" w:rsidRDefault="00F90A3D" w:rsidP="00F90A3D">
      <w:pPr>
        <w:rPr>
          <w:lang w:val="en-US" w:eastAsia="en-US"/>
        </w:rPr>
      </w:pPr>
    </w:p>
    <w:p w14:paraId="07932B0E" w14:textId="782184AF" w:rsidR="008757C4" w:rsidRPr="008757C4" w:rsidRDefault="008757C4" w:rsidP="008757C4">
      <w:pPr>
        <w:pStyle w:val="Heading3"/>
        <w:rPr>
          <w:lang w:val="en-US" w:eastAsia="en-US"/>
        </w:rPr>
      </w:pPr>
      <w:r w:rsidRPr="008757C4">
        <w:rPr>
          <w:lang w:val="en-US" w:eastAsia="en-US"/>
        </w:rPr>
        <w:t xml:space="preserve">Mechanism to </w:t>
      </w:r>
      <w:r w:rsidR="004F676D">
        <w:rPr>
          <w:lang w:val="en-US" w:eastAsia="en-US"/>
        </w:rPr>
        <w:t>reduce</w:t>
      </w:r>
      <w:r w:rsidRPr="008757C4">
        <w:rPr>
          <w:lang w:val="en-US" w:eastAsia="en-US"/>
        </w:rPr>
        <w:t xml:space="preserve"> data loss</w:t>
      </w:r>
      <w:r w:rsidR="0055459E">
        <w:rPr>
          <w:lang w:val="en-US" w:eastAsia="en-US"/>
        </w:rPr>
        <w:t xml:space="preserve"> (alt. 1)</w:t>
      </w:r>
    </w:p>
    <w:p w14:paraId="46630C2C" w14:textId="47CFD8C5" w:rsidR="00126DB3" w:rsidRDefault="008757C4" w:rsidP="00126DB3">
      <w:pPr>
        <w:rPr>
          <w:lang w:val="en-US" w:eastAsia="en-US"/>
        </w:rPr>
      </w:pPr>
      <w:r>
        <w:rPr>
          <w:lang w:val="en-US" w:eastAsia="en-US"/>
        </w:rPr>
        <w:t xml:space="preserve">When a handover happens, the </w:t>
      </w:r>
      <w:r w:rsidR="004F1AF6">
        <w:rPr>
          <w:lang w:val="en-US" w:eastAsia="en-US"/>
        </w:rPr>
        <w:t xml:space="preserve">source </w:t>
      </w:r>
      <w:r w:rsidR="005E220D">
        <w:rPr>
          <w:lang w:val="en-US" w:eastAsia="en-US"/>
        </w:rPr>
        <w:t>node</w:t>
      </w:r>
      <w:r w:rsidR="004F1AF6">
        <w:rPr>
          <w:lang w:val="en-US" w:eastAsia="en-US"/>
        </w:rPr>
        <w:t xml:space="preserve"> forward</w:t>
      </w:r>
      <w:r>
        <w:rPr>
          <w:lang w:val="en-US" w:eastAsia="en-US"/>
        </w:rPr>
        <w:t>s</w:t>
      </w:r>
      <w:r w:rsidR="004F1AF6">
        <w:rPr>
          <w:lang w:val="en-US" w:eastAsia="en-US"/>
        </w:rPr>
        <w:t xml:space="preserve"> PDCP S</w:t>
      </w:r>
      <w:r w:rsidR="00D46F15">
        <w:rPr>
          <w:lang w:val="en-US" w:eastAsia="en-US"/>
        </w:rPr>
        <w:t xml:space="preserve">DU(s) with the </w:t>
      </w:r>
      <w:r w:rsidR="00F14927">
        <w:rPr>
          <w:lang w:val="en-US" w:eastAsia="en-US"/>
        </w:rPr>
        <w:t xml:space="preserve">initial </w:t>
      </w:r>
      <w:r w:rsidR="00EB3B44">
        <w:rPr>
          <w:lang w:val="en-US" w:eastAsia="en-US"/>
        </w:rPr>
        <w:t xml:space="preserve">SN </w:t>
      </w:r>
      <w:r w:rsidR="00F14927">
        <w:rPr>
          <w:lang w:val="en-US" w:eastAsia="en-US"/>
        </w:rPr>
        <w:t xml:space="preserve">length </w:t>
      </w:r>
      <w:r w:rsidR="00D46F15">
        <w:rPr>
          <w:lang w:val="en-US" w:eastAsia="en-US"/>
        </w:rPr>
        <w:t xml:space="preserve">to the </w:t>
      </w:r>
      <w:r w:rsidR="00E83C83">
        <w:rPr>
          <w:lang w:val="en-US" w:eastAsia="en-US"/>
        </w:rPr>
        <w:t>target</w:t>
      </w:r>
      <w:r w:rsidR="00D46F15">
        <w:rPr>
          <w:lang w:val="en-US" w:eastAsia="en-US"/>
        </w:rPr>
        <w:t xml:space="preserve"> </w:t>
      </w:r>
      <w:r w:rsidR="005E220D">
        <w:rPr>
          <w:lang w:val="en-US" w:eastAsia="en-US"/>
        </w:rPr>
        <w:t>node</w:t>
      </w:r>
      <w:r w:rsidR="00D46F15">
        <w:rPr>
          <w:lang w:val="en-US" w:eastAsia="en-US"/>
        </w:rPr>
        <w:t>.</w:t>
      </w:r>
    </w:p>
    <w:p w14:paraId="60D6C9C7" w14:textId="2E05F08A" w:rsidR="00126DB3" w:rsidRDefault="0031645E" w:rsidP="00126DB3">
      <w:pPr>
        <w:rPr>
          <w:lang w:val="en-US" w:eastAsia="en-US"/>
        </w:rPr>
      </w:pPr>
      <w:r>
        <w:rPr>
          <w:lang w:val="en-US" w:eastAsia="en-US"/>
        </w:rPr>
        <w:t>In</w:t>
      </w:r>
      <w:r w:rsidR="008757C4">
        <w:rPr>
          <w:lang w:val="en-US" w:eastAsia="en-US"/>
        </w:rPr>
        <w:t xml:space="preserve"> general, </w:t>
      </w:r>
      <w:r w:rsidR="00126DB3">
        <w:rPr>
          <w:lang w:val="en-US" w:eastAsia="en-US"/>
        </w:rPr>
        <w:t xml:space="preserve">the conversation of the number </w:t>
      </w:r>
      <w:r w:rsidR="00B829B0">
        <w:rPr>
          <w:lang w:val="en-US" w:eastAsia="en-US"/>
        </w:rPr>
        <w:t>may be performed</w:t>
      </w:r>
      <w:r w:rsidR="00126DB3">
        <w:rPr>
          <w:lang w:val="en-US" w:eastAsia="en-US"/>
        </w:rPr>
        <w:t xml:space="preserve"> as follows</w:t>
      </w:r>
      <w:r w:rsidR="008F2DF0">
        <w:rPr>
          <w:lang w:val="en-US" w:eastAsia="en-US"/>
        </w:rPr>
        <w:t>, using an example where the difference in SN size is 2 bits</w:t>
      </w:r>
      <w:r w:rsidR="00126DB3">
        <w:rPr>
          <w:lang w:val="en-US" w:eastAsia="en-US"/>
        </w:rPr>
        <w:t>:</w:t>
      </w:r>
    </w:p>
    <w:p w14:paraId="2B07B04F" w14:textId="6EA7C79B" w:rsidR="00DB05F3" w:rsidRDefault="00DB05F3" w:rsidP="00126DB3">
      <w:pPr>
        <w:numPr>
          <w:ilvl w:val="0"/>
          <w:numId w:val="40"/>
        </w:numPr>
        <w:rPr>
          <w:lang w:val="en-US" w:eastAsia="en-US"/>
        </w:rPr>
      </w:pPr>
      <w:r>
        <w:rPr>
          <w:lang w:val="en-US" w:eastAsia="en-US"/>
        </w:rPr>
        <w:t xml:space="preserve">The 2 most significant bits of the SN is moved to the HFN as two new bits </w:t>
      </w:r>
      <w:r w:rsidR="00B829B0">
        <w:rPr>
          <w:lang w:val="en-US" w:eastAsia="en-US"/>
        </w:rPr>
        <w:t xml:space="preserve">of a new HFN </w:t>
      </w:r>
      <w:r>
        <w:rPr>
          <w:lang w:val="en-US" w:eastAsia="en-US"/>
        </w:rPr>
        <w:t>and form</w:t>
      </w:r>
      <w:r w:rsidR="00B829B0">
        <w:rPr>
          <w:lang w:val="en-US" w:eastAsia="en-US"/>
        </w:rPr>
        <w:t>ing</w:t>
      </w:r>
      <w:r>
        <w:rPr>
          <w:lang w:val="en-US" w:eastAsia="en-US"/>
        </w:rPr>
        <w:t xml:space="preserve"> the 2 least significant bits of </w:t>
      </w:r>
      <w:r w:rsidR="00B829B0">
        <w:rPr>
          <w:lang w:val="en-US" w:eastAsia="en-US"/>
        </w:rPr>
        <w:t xml:space="preserve">this </w:t>
      </w:r>
      <w:r>
        <w:rPr>
          <w:lang w:val="en-US" w:eastAsia="en-US"/>
        </w:rPr>
        <w:t>new HFN</w:t>
      </w:r>
      <w:r w:rsidR="00B829B0">
        <w:rPr>
          <w:lang w:val="en-US" w:eastAsia="en-US"/>
        </w:rPr>
        <w:t>;</w:t>
      </w:r>
    </w:p>
    <w:p w14:paraId="61039872" w14:textId="08C162B8" w:rsidR="00126DB3" w:rsidRDefault="00126DB3" w:rsidP="00126DB3">
      <w:pPr>
        <w:numPr>
          <w:ilvl w:val="0"/>
          <w:numId w:val="40"/>
        </w:numPr>
        <w:rPr>
          <w:lang w:val="en-US" w:eastAsia="en-US"/>
        </w:rPr>
      </w:pPr>
      <w:r>
        <w:rPr>
          <w:lang w:val="en-US" w:eastAsia="en-US"/>
        </w:rPr>
        <w:t xml:space="preserve">The 2 </w:t>
      </w:r>
      <w:r w:rsidR="00DB05F3">
        <w:rPr>
          <w:lang w:val="en-US" w:eastAsia="en-US"/>
        </w:rPr>
        <w:t>most</w:t>
      </w:r>
      <w:r>
        <w:rPr>
          <w:lang w:val="en-US" w:eastAsia="en-US"/>
        </w:rPr>
        <w:t xml:space="preserve"> significant bits of the </w:t>
      </w:r>
      <w:r w:rsidR="00B829B0">
        <w:rPr>
          <w:lang w:val="en-US" w:eastAsia="en-US"/>
        </w:rPr>
        <w:t xml:space="preserve">initial </w:t>
      </w:r>
      <w:r w:rsidR="00DB05F3">
        <w:rPr>
          <w:lang w:val="en-US" w:eastAsia="en-US"/>
        </w:rPr>
        <w:t>SN</w:t>
      </w:r>
      <w:r>
        <w:rPr>
          <w:lang w:val="en-US" w:eastAsia="en-US"/>
        </w:rPr>
        <w:t xml:space="preserve"> is dropped to form </w:t>
      </w:r>
      <w:r w:rsidR="00B829B0">
        <w:rPr>
          <w:lang w:val="en-US" w:eastAsia="en-US"/>
        </w:rPr>
        <w:t xml:space="preserve">a </w:t>
      </w:r>
      <w:r>
        <w:rPr>
          <w:lang w:val="en-US" w:eastAsia="en-US"/>
        </w:rPr>
        <w:t xml:space="preserve">new </w:t>
      </w:r>
      <w:r w:rsidR="00B829B0">
        <w:rPr>
          <w:lang w:val="en-US" w:eastAsia="en-US"/>
        </w:rPr>
        <w:t xml:space="preserve">shorter SN </w:t>
      </w:r>
      <w:r>
        <w:rPr>
          <w:lang w:val="en-US" w:eastAsia="en-US"/>
        </w:rPr>
        <w:t>format.</w:t>
      </w:r>
    </w:p>
    <w:p w14:paraId="61FC2DC5" w14:textId="7DF4E6C3" w:rsidR="00126DB3" w:rsidRDefault="00B829B0" w:rsidP="00126DB3">
      <w:pPr>
        <w:rPr>
          <w:lang w:val="en-US" w:eastAsia="en-US"/>
        </w:rPr>
      </w:pPr>
      <w:r>
        <w:rPr>
          <w:lang w:val="en-US" w:eastAsia="en-US"/>
        </w:rPr>
        <w:t>T</w:t>
      </w:r>
      <w:r w:rsidR="00126DB3">
        <w:rPr>
          <w:lang w:val="en-US" w:eastAsia="en-US"/>
        </w:rPr>
        <w:t xml:space="preserve">he following picture </w:t>
      </w:r>
      <w:r w:rsidR="00F14927">
        <w:rPr>
          <w:lang w:val="en-US" w:eastAsia="en-US"/>
        </w:rPr>
        <w:t>shows an example about</w:t>
      </w:r>
      <w:r w:rsidR="00126DB3">
        <w:rPr>
          <w:lang w:val="en-US" w:eastAsia="en-US"/>
        </w:rPr>
        <w:t xml:space="preserve"> how this conversion </w:t>
      </w:r>
      <w:r w:rsidR="00F14927">
        <w:rPr>
          <w:lang w:val="en-US" w:eastAsia="en-US"/>
        </w:rPr>
        <w:t xml:space="preserve">can be done when the source </w:t>
      </w:r>
      <w:r w:rsidR="005E220D">
        <w:rPr>
          <w:lang w:val="en-US" w:eastAsia="en-US"/>
        </w:rPr>
        <w:t>node</w:t>
      </w:r>
      <w:r w:rsidR="00F14927">
        <w:rPr>
          <w:lang w:val="en-US" w:eastAsia="en-US"/>
        </w:rPr>
        <w:t xml:space="preserve"> had configured a SN length of 14 bits and the target </w:t>
      </w:r>
      <w:r w:rsidR="005E220D">
        <w:rPr>
          <w:lang w:val="en-US" w:eastAsia="en-US"/>
        </w:rPr>
        <w:t>node</w:t>
      </w:r>
      <w:r w:rsidR="00F14927">
        <w:rPr>
          <w:lang w:val="en-US" w:eastAsia="en-US"/>
        </w:rPr>
        <w:t xml:space="preserve"> configures a SN length of 12 bits.</w:t>
      </w:r>
    </w:p>
    <w:p w14:paraId="2274CF09" w14:textId="51F74AB6" w:rsidR="00126DB3" w:rsidRDefault="00895A41" w:rsidP="00404FFE">
      <w:pPr>
        <w:rPr>
          <w:lang w:val="en-US" w:eastAsia="en-US"/>
        </w:rPr>
      </w:pPr>
      <w:r>
        <w:rPr>
          <w:noProof/>
          <w:lang w:eastAsia="ja-JP"/>
        </w:rPr>
        <mc:AlternateContent>
          <mc:Choice Requires="wpc">
            <w:drawing>
              <wp:inline distT="0" distB="0" distL="0" distR="0" wp14:anchorId="12883D3A" wp14:editId="73E276DF">
                <wp:extent cx="4686300" cy="1943100"/>
                <wp:effectExtent l="0" t="0" r="3810" b="1905"/>
                <wp:docPr id="132" name="Canvas 1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685800"/>
                            <a:ext cx="1371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484A1D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HFN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3200400" y="685800"/>
                            <a:ext cx="9144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592484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PDCP SN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136"/>
                        <wps:cNvSpPr>
                          <a:spLocks/>
                        </wps:cNvSpPr>
                        <wps:spPr bwMode="auto">
                          <a:xfrm rot="5400000">
                            <a:off x="2286000" y="-1257300"/>
                            <a:ext cx="228600" cy="3429000"/>
                          </a:xfrm>
                          <a:prstGeom prst="leftBrace">
                            <a:avLst>
                              <a:gd name="adj1" fmla="val 125000"/>
                              <a:gd name="adj2" fmla="val 4861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1981200" y="114300"/>
                            <a:ext cx="914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86E1C89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COUNT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685800"/>
                            <a:ext cx="6858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E475B0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2 MSB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39"/>
                        <wps:cNvSpPr>
                          <a:spLocks noChangeArrowheads="1"/>
                        </wps:cNvSpPr>
                        <wps:spPr bwMode="auto">
                          <a:xfrm flipH="1">
                            <a:off x="2171700" y="685800"/>
                            <a:ext cx="228600" cy="228600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1143000"/>
                            <a:ext cx="13716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F9CF81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HFN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3200400" y="1143000"/>
                            <a:ext cx="9144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CC1FCD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PDCP SN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2057400" y="1143000"/>
                            <a:ext cx="6858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D66BCB9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2 MSB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2971800" y="1600200"/>
                            <a:ext cx="1371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38D3EB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12 bit PDCP SN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44"/>
                        <wps:cNvSpPr>
                          <a:spLocks/>
                        </wps:cNvSpPr>
                        <wps:spPr bwMode="auto">
                          <a:xfrm rot="16200000">
                            <a:off x="3543300" y="1057275"/>
                            <a:ext cx="228600" cy="914400"/>
                          </a:xfrm>
                          <a:prstGeom prst="leftBrace">
                            <a:avLst>
                              <a:gd name="adj1" fmla="val 33333"/>
                              <a:gd name="adj2" fmla="val 4861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1028700" y="1600200"/>
                            <a:ext cx="1371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8EF5569" w14:textId="77777777" w:rsidR="00DB05F3" w:rsidRPr="00684AB0" w:rsidRDefault="00DB05F3" w:rsidP="00DB05F3">
                              <w:pPr>
                                <w:jc w:val="center"/>
                                <w:rPr>
                                  <w:lang w:val="fi-FI"/>
                                </w:rPr>
                              </w:pPr>
                              <w:r>
                                <w:rPr>
                                  <w:lang w:val="fi-FI"/>
                                </w:rPr>
                                <w:t>20 bit HFN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46"/>
                        <wps:cNvSpPr>
                          <a:spLocks/>
                        </wps:cNvSpPr>
                        <wps:spPr bwMode="auto">
                          <a:xfrm rot="16200000">
                            <a:off x="1600200" y="485775"/>
                            <a:ext cx="228600" cy="2057400"/>
                          </a:xfrm>
                          <a:prstGeom prst="leftBrace">
                            <a:avLst>
                              <a:gd name="adj1" fmla="val 75000"/>
                              <a:gd name="adj2" fmla="val 4861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  <w:pict>
              <v:group w14:anchorId="12883D3A" id="Canvas 132" o:spid="_x0000_s1026" editas="canvas" style="width:369pt;height:153pt;mso-position-horizontal-relative:char;mso-position-vertical-relative:line" coordsize="46863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6863;height:1943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4" o:spid="_x0000_s1028" type="#_x0000_t202" style="position:absolute;left:6858;top:6858;width:1371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">
                  <v:shadow color="#dad3c5"/>
                  <v:textbox>
                    <w:txbxContent>
                      <w:p w14:paraId="17484A1D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HFN</w:t>
                        </w:r>
                      </w:p>
                    </w:txbxContent>
                  </v:textbox>
                </v:shape>
                <v:shape id="Text Box 135" o:spid="_x0000_s1029" type="#_x0000_t202" style="position:absolute;left:32004;top:6858;width:914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">
                  <v:shadow color="#dad3c5"/>
                  <v:textbox>
                    <w:txbxContent>
                      <w:p w14:paraId="56592484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PDCP SN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36" o:spid="_x0000_s1030" type="#_x0000_t87" style="position:absolute;left:22860;top:-12573;width:2286;height:3429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" adj=",10500">
                  <v:shadow color="#dad3c5"/>
                </v:shape>
                <v:shape id="Text Box 137" o:spid="_x0000_s1031" type="#_x0000_t202" style="position:absolute;left:19812;top:1143;width:914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486E1C89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COUNT</w:t>
                        </w:r>
                      </w:p>
                    </w:txbxContent>
                  </v:textbox>
                </v:shape>
                <v:shape id="Text Box 138" o:spid="_x0000_s1032" type="#_x0000_t202" style="position:absolute;left:25146;top:6858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">
                  <v:shadow color="#dad3c5"/>
                  <v:textbox>
                    <w:txbxContent>
                      <w:p w14:paraId="76E475B0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2 MSB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39" o:spid="_x0000_s1033" type="#_x0000_t13" style="position:absolute;left:21717;top:6858;width:2286;height:228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">
                  <v:stroke dashstyle="dash"/>
                  <v:shadow color="#dad3c5"/>
                </v:shape>
                <v:shape id="Text Box 140" o:spid="_x0000_s1034" type="#_x0000_t202" style="position:absolute;left:6858;top:11430;width:1371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">
                  <v:shadow color="#dad3c5"/>
                  <v:textbox>
                    <w:txbxContent>
                      <w:p w14:paraId="1CF9CF81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HFN</w:t>
                        </w:r>
                      </w:p>
                    </w:txbxContent>
                  </v:textbox>
                </v:shape>
                <v:shape id="Text Box 141" o:spid="_x0000_s1035" type="#_x0000_t202" style="position:absolute;left:32004;top:11430;width:914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">
                  <v:shadow color="#dad3c5"/>
                  <v:textbox>
                    <w:txbxContent>
                      <w:p w14:paraId="56CC1FCD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PDCP SN</w:t>
                        </w:r>
                      </w:p>
                    </w:txbxContent>
                  </v:textbox>
                </v:shape>
                <v:shape id="Text Box 142" o:spid="_x0000_s1036" type="#_x0000_t202" style="position:absolute;left:20574;top:11430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">
                  <v:shadow color="#dad3c5"/>
                  <v:textbox>
                    <w:txbxContent>
                      <w:p w14:paraId="6D66BCB9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2 MSB</w:t>
                        </w:r>
                      </w:p>
                    </w:txbxContent>
                  </v:textbox>
                </v:shape>
                <v:shape id="Text Box 143" o:spid="_x0000_s1037" type="#_x0000_t202" style="position:absolute;left:29718;top:16002;width:1371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0238D3EB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12 bit PDCP SN</w:t>
                        </w:r>
                      </w:p>
                    </w:txbxContent>
                  </v:textbox>
                </v:shape>
                <v:shape id="AutoShape 144" o:spid="_x0000_s1038" type="#_x0000_t87" style="position:absolute;left:35433;top:10572;width:2286;height:91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" adj=",10500">
                  <v:shadow color="#dad3c5"/>
                </v:shape>
                <v:shape id="Text Box 145" o:spid="_x0000_s1039" type="#_x0000_t202" style="position:absolute;left:10287;top:16002;width:1371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38EF5569" w14:textId="77777777" w:rsidR="00DB05F3" w:rsidRPr="00684AB0" w:rsidRDefault="00DB05F3" w:rsidP="00DB05F3">
                        <w:pPr>
                          <w:jc w:val="center"/>
                          <w:rPr>
                            <w:lang w:val="fi-FI"/>
                          </w:rPr>
                        </w:pPr>
                        <w:r>
                          <w:rPr>
                            <w:lang w:val="fi-FI"/>
                          </w:rPr>
                          <w:t>20 bit HFN</w:t>
                        </w:r>
                      </w:p>
                    </w:txbxContent>
                  </v:textbox>
                </v:shape>
                <v:shape id="AutoShape 146" o:spid="_x0000_s1040" type="#_x0000_t87" style="position:absolute;left:16002;top:4857;width:2286;height:2057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" adj=",10500">
                  <v:shadow color="#dad3c5"/>
                </v:shape>
                <w10:anchorlock/>
              </v:group>
            </w:pict>
          </mc:Fallback>
        </mc:AlternateContent>
      </w:r>
    </w:p>
    <w:p w14:paraId="76375865" w14:textId="30CA6369" w:rsidR="00E83C83" w:rsidRDefault="00E83C83" w:rsidP="00692718">
      <w:r>
        <w:t>If a</w:t>
      </w:r>
      <w:r w:rsidR="004F1AF6">
        <w:t xml:space="preserve"> PDCP S</w:t>
      </w:r>
      <w:r>
        <w:t xml:space="preserve">DU with </w:t>
      </w:r>
      <w:r w:rsidR="00F14927">
        <w:t xml:space="preserve">a long SN length </w:t>
      </w:r>
      <w:r>
        <w:t xml:space="preserve">is sent from the source </w:t>
      </w:r>
      <w:r w:rsidR="005E220D">
        <w:t>node</w:t>
      </w:r>
      <w:r>
        <w:t xml:space="preserve"> </w:t>
      </w:r>
      <w:r w:rsidR="00944553">
        <w:t xml:space="preserve">to </w:t>
      </w:r>
      <w:r>
        <w:t xml:space="preserve">the target </w:t>
      </w:r>
      <w:r w:rsidR="005E220D">
        <w:t>node</w:t>
      </w:r>
      <w:r>
        <w:t xml:space="preserve">, then the target </w:t>
      </w:r>
      <w:r w:rsidR="005E220D">
        <w:t>node</w:t>
      </w:r>
      <w:r>
        <w:t xml:space="preserve"> will only read </w:t>
      </w:r>
      <w:r w:rsidR="00F14927">
        <w:t xml:space="preserve">a subset of </w:t>
      </w:r>
      <w:r>
        <w:t xml:space="preserve">the least significant bits of </w:t>
      </w:r>
      <w:r w:rsidR="00F14927">
        <w:t xml:space="preserve">the SN length configured by the source </w:t>
      </w:r>
      <w:r w:rsidR="005E220D">
        <w:t xml:space="preserve">node. </w:t>
      </w:r>
    </w:p>
    <w:p w14:paraId="0A8ADD76" w14:textId="39574BE8" w:rsidR="005E220D" w:rsidRDefault="005E220D" w:rsidP="00A60C22">
      <w:pPr>
        <w:rPr>
          <w:lang w:val="en-US" w:eastAsia="en-US"/>
        </w:rPr>
      </w:pPr>
      <w:r>
        <w:rPr>
          <w:lang w:val="en-US" w:eastAsia="en-US"/>
        </w:rPr>
        <w:t xml:space="preserve">After the reconfiguration, the network may request a </w:t>
      </w:r>
      <w:r w:rsidR="00B829B0">
        <w:rPr>
          <w:lang w:val="en-US" w:eastAsia="en-US"/>
        </w:rPr>
        <w:t xml:space="preserve">PDCP </w:t>
      </w:r>
      <w:r>
        <w:rPr>
          <w:lang w:val="en-US" w:eastAsia="en-US"/>
        </w:rPr>
        <w:t xml:space="preserve">status report </w:t>
      </w:r>
      <w:r w:rsidR="00B829B0">
        <w:rPr>
          <w:lang w:val="en-US" w:eastAsia="en-US"/>
        </w:rPr>
        <w:t xml:space="preserve">from </w:t>
      </w:r>
      <w:r>
        <w:rPr>
          <w:lang w:val="en-US" w:eastAsia="en-US"/>
        </w:rPr>
        <w:t xml:space="preserve">the UE. </w:t>
      </w:r>
      <w:r w:rsidR="008C3010">
        <w:rPr>
          <w:lang w:val="en-US" w:eastAsia="en-US"/>
        </w:rPr>
        <w:t>According to current LTE specs, t</w:t>
      </w:r>
      <w:r>
        <w:rPr>
          <w:lang w:val="en-US" w:eastAsia="en-US"/>
        </w:rPr>
        <w:t xml:space="preserve">he FMS </w:t>
      </w:r>
      <w:r w:rsidR="007F18A6">
        <w:rPr>
          <w:lang w:val="en-US" w:eastAsia="en-US"/>
        </w:rPr>
        <w:t>(</w:t>
      </w:r>
      <w:r w:rsidR="007F18A6" w:rsidRPr="007F18A6">
        <w:rPr>
          <w:lang w:val="en-US" w:eastAsia="en-US"/>
        </w:rPr>
        <w:t>First missing PDCP SN</w:t>
      </w:r>
      <w:r w:rsidR="007F18A6">
        <w:rPr>
          <w:lang w:val="en-US" w:eastAsia="en-US"/>
        </w:rPr>
        <w:t xml:space="preserve">) </w:t>
      </w:r>
      <w:r>
        <w:rPr>
          <w:lang w:val="en-US" w:eastAsia="en-US"/>
        </w:rPr>
        <w:t xml:space="preserve">that the UE transmits </w:t>
      </w:r>
      <w:r w:rsidR="00B829B0">
        <w:rPr>
          <w:lang w:val="en-US" w:eastAsia="en-US"/>
        </w:rPr>
        <w:t>(</w:t>
      </w:r>
      <w:r>
        <w:rPr>
          <w:lang w:val="en-US" w:eastAsia="en-US"/>
        </w:rPr>
        <w:t>after the reconfiguration</w:t>
      </w:r>
      <w:r w:rsidR="00B829B0">
        <w:rPr>
          <w:lang w:val="en-US" w:eastAsia="en-US"/>
        </w:rPr>
        <w:t>)</w:t>
      </w:r>
      <w:r>
        <w:rPr>
          <w:lang w:val="en-US" w:eastAsia="en-US"/>
        </w:rPr>
        <w:t xml:space="preserve"> only contain</w:t>
      </w:r>
      <w:r w:rsidR="008C3010">
        <w:rPr>
          <w:lang w:val="en-US" w:eastAsia="en-US"/>
        </w:rPr>
        <w:t>s</w:t>
      </w:r>
      <w:r>
        <w:rPr>
          <w:lang w:val="en-US" w:eastAsia="en-US"/>
        </w:rPr>
        <w:t xml:space="preserve"> the number of bits configured by the network for the PDCP SN.</w:t>
      </w:r>
      <w:r w:rsidR="008C3010">
        <w:rPr>
          <w:lang w:val="en-US" w:eastAsia="en-US"/>
        </w:rPr>
        <w:t xml:space="preserve"> </w:t>
      </w:r>
      <w:r w:rsidR="006F09BD">
        <w:rPr>
          <w:lang w:val="en-US" w:eastAsia="en-US"/>
        </w:rPr>
        <w:t xml:space="preserve">Since the new PDCP receiving window is smaller than the previous one, </w:t>
      </w:r>
      <w:r w:rsidR="00E113B9">
        <w:rPr>
          <w:lang w:val="en-US" w:eastAsia="en-US"/>
        </w:rPr>
        <w:t xml:space="preserve">the UE </w:t>
      </w:r>
      <w:r w:rsidR="00944553">
        <w:rPr>
          <w:lang w:val="en-US" w:eastAsia="en-US"/>
        </w:rPr>
        <w:t xml:space="preserve">should </w:t>
      </w:r>
      <w:r w:rsidR="00E113B9">
        <w:rPr>
          <w:lang w:val="en-US" w:eastAsia="en-US"/>
        </w:rPr>
        <w:t xml:space="preserve">only send a report </w:t>
      </w:r>
      <w:r w:rsidR="006F09BD">
        <w:rPr>
          <w:lang w:val="en-US" w:eastAsia="en-US"/>
        </w:rPr>
        <w:t>f</w:t>
      </w:r>
      <w:r w:rsidR="00E113B9">
        <w:rPr>
          <w:lang w:val="en-US" w:eastAsia="en-US"/>
        </w:rPr>
        <w:t>or</w:t>
      </w:r>
      <w:r w:rsidR="006F09BD">
        <w:rPr>
          <w:lang w:val="en-US" w:eastAsia="en-US"/>
        </w:rPr>
        <w:t xml:space="preserve"> </w:t>
      </w:r>
      <w:r w:rsidR="008C3010">
        <w:rPr>
          <w:lang w:val="en-US" w:eastAsia="en-US"/>
        </w:rPr>
        <w:t>a subset of the PDCP PDUs which were in the PDCP receiving window before the reconfiguration. This is exemplified in the figure below.</w:t>
      </w:r>
    </w:p>
    <w:p w14:paraId="40B1F603" w14:textId="560ABE65" w:rsidR="005E220D" w:rsidRDefault="00AC1D56" w:rsidP="00A60C22">
      <w:pPr>
        <w:rPr>
          <w:lang w:val="en-US" w:eastAsia="en-US"/>
        </w:rPr>
      </w:pPr>
      <w:r>
        <w:object w:dxaOrig="11836" w:dyaOrig="7426" w14:anchorId="63335F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233pt" o:ole="">
            <v:imagedata r:id="rId12" o:title=""/>
          </v:shape>
          <o:OLEObject Type="Embed" ProgID="Visio.Drawing.15" ShapeID="_x0000_i1025" DrawAspect="Content" ObjectID="_1547665470" r:id="rId13"/>
        </w:object>
      </w:r>
    </w:p>
    <w:p w14:paraId="32F303DE" w14:textId="0ED44C42" w:rsidR="00221AA6" w:rsidRDefault="00221AA6" w:rsidP="008C3010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As indicated above, the </w:t>
      </w:r>
      <w:r w:rsidR="00225B7A">
        <w:rPr>
          <w:lang w:val="en-US" w:eastAsia="en-US"/>
        </w:rPr>
        <w:t xml:space="preserve">UE PDCP </w:t>
      </w:r>
      <w:r>
        <w:rPr>
          <w:lang w:val="en-US" w:eastAsia="en-US"/>
        </w:rPr>
        <w:t xml:space="preserve">receiving window after the reconfiguration will be smaller than before the reconfiguration due to the smaller SN length. Typically, the </w:t>
      </w:r>
      <w:r w:rsidR="00225B7A">
        <w:rPr>
          <w:lang w:val="en-US" w:eastAsia="en-US"/>
        </w:rPr>
        <w:t xml:space="preserve">UE shouldn’t </w:t>
      </w:r>
      <w:r>
        <w:rPr>
          <w:lang w:val="en-US" w:eastAsia="en-US"/>
        </w:rPr>
        <w:t xml:space="preserve">have </w:t>
      </w:r>
      <w:r w:rsidR="00225B7A">
        <w:rPr>
          <w:lang w:val="en-US" w:eastAsia="en-US"/>
        </w:rPr>
        <w:t xml:space="preserve">filled </w:t>
      </w:r>
      <w:r>
        <w:rPr>
          <w:lang w:val="en-US" w:eastAsia="en-US"/>
        </w:rPr>
        <w:t xml:space="preserve">more than half of the PDCP receiving window. Otherwise, there could be HFN desync issues. For this reason, </w:t>
      </w:r>
      <w:r w:rsidR="00225B7A">
        <w:rPr>
          <w:lang w:val="en-US" w:eastAsia="en-US"/>
        </w:rPr>
        <w:t xml:space="preserve">after the reconfiguration, </w:t>
      </w:r>
      <w:r>
        <w:rPr>
          <w:lang w:val="en-US" w:eastAsia="en-US"/>
        </w:rPr>
        <w:t xml:space="preserve">the UE should </w:t>
      </w:r>
      <w:r w:rsidR="00225B7A">
        <w:rPr>
          <w:lang w:val="en-US" w:eastAsia="en-US"/>
        </w:rPr>
        <w:t xml:space="preserve">still </w:t>
      </w:r>
      <w:r>
        <w:rPr>
          <w:lang w:val="en-US" w:eastAsia="en-US"/>
        </w:rPr>
        <w:t>consider half of the PDCP receiving window</w:t>
      </w:r>
      <w:r w:rsidR="00225B7A">
        <w:rPr>
          <w:lang w:val="en-US" w:eastAsia="en-US"/>
        </w:rPr>
        <w:t xml:space="preserve">. This is </w:t>
      </w:r>
      <w:r w:rsidR="00EE78E8">
        <w:rPr>
          <w:lang w:val="en-US" w:eastAsia="en-US"/>
        </w:rPr>
        <w:t>depicted</w:t>
      </w:r>
      <w:r w:rsidR="00225B7A">
        <w:rPr>
          <w:lang w:val="en-US" w:eastAsia="en-US"/>
        </w:rPr>
        <w:t xml:space="preserve"> in the figure above.</w:t>
      </w:r>
    </w:p>
    <w:p w14:paraId="1EAD783F" w14:textId="20A65644" w:rsidR="008C3010" w:rsidRDefault="008C3010" w:rsidP="008C3010">
      <w:pPr>
        <w:rPr>
          <w:lang w:val="en-US" w:eastAsia="en-US"/>
        </w:rPr>
      </w:pPr>
    </w:p>
    <w:p w14:paraId="06D26E6B" w14:textId="04584A1E" w:rsidR="00983D42" w:rsidRDefault="00983D42" w:rsidP="008C3010">
      <w:pPr>
        <w:rPr>
          <w:lang w:val="en-US" w:eastAsia="en-US"/>
        </w:rPr>
      </w:pPr>
      <w:r>
        <w:rPr>
          <w:lang w:val="en-US" w:eastAsia="en-US"/>
        </w:rPr>
        <w:t>The PDCP PDUs that have been received</w:t>
      </w:r>
      <w:r w:rsidR="00B829B0">
        <w:rPr>
          <w:lang w:val="en-US" w:eastAsia="en-US"/>
        </w:rPr>
        <w:t>,</w:t>
      </w:r>
      <w:r>
        <w:rPr>
          <w:lang w:val="en-US" w:eastAsia="en-US"/>
        </w:rPr>
        <w:t xml:space="preserve"> </w:t>
      </w:r>
      <w:r w:rsidR="00F23508">
        <w:rPr>
          <w:lang w:val="en-US" w:eastAsia="en-US"/>
        </w:rPr>
        <w:t>and</w:t>
      </w:r>
      <w:r>
        <w:rPr>
          <w:lang w:val="en-US" w:eastAsia="en-US"/>
        </w:rPr>
        <w:t xml:space="preserve"> are waiting in the PDCP receiver window that is outside the shorter window range, can be forwarded to higher layers</w:t>
      </w:r>
      <w:r w:rsidR="00F23508">
        <w:rPr>
          <w:lang w:val="en-US" w:eastAsia="en-US"/>
        </w:rPr>
        <w:t>.</w:t>
      </w:r>
      <w:r>
        <w:rPr>
          <w:lang w:val="en-US" w:eastAsia="en-US"/>
        </w:rPr>
        <w:t xml:space="preserve"> </w:t>
      </w:r>
      <w:r w:rsidR="00F23508">
        <w:rPr>
          <w:lang w:val="en-US" w:eastAsia="en-US"/>
        </w:rPr>
        <w:t>T</w:t>
      </w:r>
      <w:r>
        <w:rPr>
          <w:lang w:val="en-US" w:eastAsia="en-US"/>
        </w:rPr>
        <w:t>his means that there will be data losses</w:t>
      </w:r>
      <w:r w:rsidR="00F23508">
        <w:rPr>
          <w:lang w:val="en-US" w:eastAsia="en-US"/>
        </w:rPr>
        <w:t xml:space="preserve"> </w:t>
      </w:r>
      <w:r>
        <w:rPr>
          <w:lang w:val="en-US" w:eastAsia="en-US"/>
        </w:rPr>
        <w:t>because the PDCP PDUs that are not received within this area of the window will be lost.</w:t>
      </w:r>
    </w:p>
    <w:p w14:paraId="591FE7EE" w14:textId="6767EB1A" w:rsidR="0037058E" w:rsidRDefault="00E140A7" w:rsidP="00A60C22">
      <w:pPr>
        <w:rPr>
          <w:lang w:val="en-US" w:eastAsia="en-US"/>
        </w:rPr>
      </w:pPr>
      <w:r>
        <w:rPr>
          <w:lang w:val="en-US" w:eastAsia="en-US"/>
        </w:rPr>
        <w:t>Whi</w:t>
      </w:r>
      <w:r w:rsidR="0037058E">
        <w:rPr>
          <w:lang w:val="en-US" w:eastAsia="en-US"/>
        </w:rPr>
        <w:t>le this is quite simple</w:t>
      </w:r>
      <w:r>
        <w:rPr>
          <w:lang w:val="en-US" w:eastAsia="en-US"/>
        </w:rPr>
        <w:t>,</w:t>
      </w:r>
      <w:r w:rsidR="0037058E">
        <w:rPr>
          <w:lang w:val="en-US" w:eastAsia="en-US"/>
        </w:rPr>
        <w:t xml:space="preserve"> the fact that the receiver side only keeps a subset of the original PDCP receiving window, there is still risks of having PDCP losses</w:t>
      </w:r>
      <w:r>
        <w:rPr>
          <w:lang w:val="en-US" w:eastAsia="en-US"/>
        </w:rPr>
        <w:t>.</w:t>
      </w:r>
      <w:r w:rsidR="0037058E">
        <w:rPr>
          <w:lang w:val="en-US" w:eastAsia="en-US"/>
        </w:rPr>
        <w:t xml:space="preserve"> </w:t>
      </w:r>
    </w:p>
    <w:p w14:paraId="04B1FC70" w14:textId="10C2F499" w:rsidR="00CD0C31" w:rsidRDefault="004F676D" w:rsidP="00A5009B">
      <w:pPr>
        <w:pStyle w:val="Heading3"/>
        <w:rPr>
          <w:lang w:val="en-US" w:eastAsia="en-US"/>
        </w:rPr>
      </w:pPr>
      <w:r>
        <w:rPr>
          <w:lang w:val="en-US" w:eastAsia="en-US"/>
        </w:rPr>
        <w:t>Mechanism to avoid data losses</w:t>
      </w:r>
    </w:p>
    <w:p w14:paraId="096791B4" w14:textId="1DD2391D" w:rsidR="009C6470" w:rsidRDefault="008D11B6" w:rsidP="00A60C22">
      <w:pPr>
        <w:rPr>
          <w:lang w:val="en-US" w:eastAsia="en-US"/>
        </w:rPr>
      </w:pPr>
      <w:r>
        <w:rPr>
          <w:lang w:val="en-US" w:eastAsia="en-US"/>
        </w:rPr>
        <w:t xml:space="preserve">Another </w:t>
      </w:r>
      <w:r w:rsidR="00557553">
        <w:rPr>
          <w:lang w:val="en-US" w:eastAsia="en-US"/>
        </w:rPr>
        <w:t xml:space="preserve">way </w:t>
      </w:r>
      <w:r>
        <w:rPr>
          <w:lang w:val="en-US" w:eastAsia="en-US"/>
        </w:rPr>
        <w:t>which would avoid data losses is</w:t>
      </w:r>
      <w:r w:rsidR="009C6470">
        <w:rPr>
          <w:lang w:val="en-US" w:eastAsia="en-US"/>
        </w:rPr>
        <w:t xml:space="preserve"> </w:t>
      </w:r>
      <w:r w:rsidR="00557553">
        <w:rPr>
          <w:lang w:val="en-US" w:eastAsia="en-US"/>
        </w:rPr>
        <w:t xml:space="preserve">to </w:t>
      </w:r>
      <w:r w:rsidR="009C6470">
        <w:rPr>
          <w:lang w:val="en-US" w:eastAsia="en-US"/>
        </w:rPr>
        <w:t>ensure that PDCP PDUs for which acknowledgement was not received, are retransmitted by the target cell.</w:t>
      </w:r>
    </w:p>
    <w:p w14:paraId="6D55BDB1" w14:textId="2D581C22" w:rsidR="009C6470" w:rsidRDefault="00225B7A" w:rsidP="00A60C22">
      <w:pPr>
        <w:rPr>
          <w:lang w:val="en-US" w:eastAsia="en-US"/>
        </w:rPr>
      </w:pPr>
      <w:r>
        <w:rPr>
          <w:lang w:val="en-US" w:eastAsia="en-US"/>
        </w:rPr>
        <w:t>In the network, f</w:t>
      </w:r>
      <w:r w:rsidR="00557553">
        <w:rPr>
          <w:lang w:val="en-US" w:eastAsia="en-US"/>
        </w:rPr>
        <w:t>or example, t</w:t>
      </w:r>
      <w:r w:rsidR="009C6470">
        <w:rPr>
          <w:lang w:val="en-US" w:eastAsia="en-US"/>
        </w:rPr>
        <w:t xml:space="preserve">he source target sends all packets </w:t>
      </w:r>
      <w:r w:rsidR="001D762C">
        <w:rPr>
          <w:lang w:val="en-US" w:eastAsia="en-US"/>
        </w:rPr>
        <w:t xml:space="preserve">still </w:t>
      </w:r>
      <w:r w:rsidR="009C6470">
        <w:rPr>
          <w:lang w:val="en-US" w:eastAsia="en-US"/>
        </w:rPr>
        <w:t>pending for acknowledgment to the target node. The information include</w:t>
      </w:r>
      <w:r>
        <w:rPr>
          <w:lang w:val="en-US" w:eastAsia="en-US"/>
        </w:rPr>
        <w:t>s</w:t>
      </w:r>
      <w:r w:rsidR="009C6470">
        <w:rPr>
          <w:lang w:val="en-US" w:eastAsia="en-US"/>
        </w:rPr>
        <w:t xml:space="preserve"> both the HFN and the SN value. The target </w:t>
      </w:r>
      <w:r w:rsidR="00557553">
        <w:rPr>
          <w:lang w:val="en-US" w:eastAsia="en-US"/>
        </w:rPr>
        <w:t xml:space="preserve">node then </w:t>
      </w:r>
      <w:r w:rsidR="009C6470">
        <w:rPr>
          <w:lang w:val="en-US" w:eastAsia="en-US"/>
        </w:rPr>
        <w:t xml:space="preserve">prepares new PDCP PDUs with </w:t>
      </w:r>
      <w:r w:rsidR="00557553">
        <w:rPr>
          <w:lang w:val="en-US" w:eastAsia="en-US"/>
        </w:rPr>
        <w:t xml:space="preserve">a </w:t>
      </w:r>
      <w:r w:rsidR="009C6470">
        <w:rPr>
          <w:lang w:val="en-US" w:eastAsia="en-US"/>
        </w:rPr>
        <w:t>reconfigured SN length</w:t>
      </w:r>
      <w:r w:rsidR="005934BE">
        <w:rPr>
          <w:lang w:val="en-US" w:eastAsia="en-US"/>
        </w:rPr>
        <w:t>. The HFN and SN should be reset (i.e. initialized to zero</w:t>
      </w:r>
      <w:proofErr w:type="gramStart"/>
      <w:r w:rsidR="005934BE">
        <w:rPr>
          <w:lang w:val="en-US" w:eastAsia="en-US"/>
        </w:rPr>
        <w:t>).</w:t>
      </w:r>
      <w:r w:rsidR="009C6470">
        <w:rPr>
          <w:lang w:val="en-US" w:eastAsia="en-US"/>
        </w:rPr>
        <w:t>.</w:t>
      </w:r>
      <w:proofErr w:type="gramEnd"/>
    </w:p>
    <w:p w14:paraId="0616AF69" w14:textId="5AD0B233" w:rsidR="009C6470" w:rsidRDefault="00225B7A" w:rsidP="00A60C22">
      <w:pPr>
        <w:rPr>
          <w:lang w:val="en-US" w:eastAsia="en-US"/>
        </w:rPr>
      </w:pPr>
      <w:r>
        <w:rPr>
          <w:lang w:val="en-US" w:eastAsia="en-US"/>
        </w:rPr>
        <w:t xml:space="preserve">In the UE, before </w:t>
      </w:r>
      <w:r w:rsidR="009C6470">
        <w:rPr>
          <w:lang w:val="en-US" w:eastAsia="en-US"/>
        </w:rPr>
        <w:t xml:space="preserve">applying the </w:t>
      </w:r>
      <w:r w:rsidR="007F18A6">
        <w:rPr>
          <w:lang w:val="en-US" w:eastAsia="en-US"/>
        </w:rPr>
        <w:t>new PDCP configuration</w:t>
      </w:r>
      <w:r w:rsidR="009C6470">
        <w:rPr>
          <w:lang w:val="en-US" w:eastAsia="en-US"/>
        </w:rPr>
        <w:t xml:space="preserve">, the </w:t>
      </w:r>
      <w:r w:rsidR="005934BE">
        <w:rPr>
          <w:lang w:val="en-US" w:eastAsia="en-US"/>
        </w:rPr>
        <w:t>UE</w:t>
      </w:r>
      <w:r w:rsidR="009C6470">
        <w:rPr>
          <w:lang w:val="en-US" w:eastAsia="en-US"/>
        </w:rPr>
        <w:t xml:space="preserve"> forwards the received PDCP SDUs to higher layers (even if there are holes in the sequence number range), then reset</w:t>
      </w:r>
      <w:r w:rsidR="005934BE">
        <w:rPr>
          <w:lang w:val="en-US" w:eastAsia="en-US"/>
        </w:rPr>
        <w:t>s</w:t>
      </w:r>
      <w:r w:rsidR="009C6470">
        <w:rPr>
          <w:lang w:val="en-US" w:eastAsia="en-US"/>
        </w:rPr>
        <w:t xml:space="preserve"> the SN and HFN </w:t>
      </w:r>
      <w:r w:rsidR="005934BE">
        <w:rPr>
          <w:lang w:val="en-US" w:eastAsia="en-US"/>
        </w:rPr>
        <w:t xml:space="preserve">(i.e. initializes the values </w:t>
      </w:r>
      <w:r w:rsidR="009C6470">
        <w:rPr>
          <w:lang w:val="en-US" w:eastAsia="en-US"/>
        </w:rPr>
        <w:t>to zero</w:t>
      </w:r>
      <w:r w:rsidR="005934BE">
        <w:rPr>
          <w:lang w:val="en-US" w:eastAsia="en-US"/>
        </w:rPr>
        <w:t>)</w:t>
      </w:r>
      <w:r w:rsidR="009C6470">
        <w:rPr>
          <w:lang w:val="en-US" w:eastAsia="en-US"/>
        </w:rPr>
        <w:t>.</w:t>
      </w:r>
    </w:p>
    <w:p w14:paraId="5BC96C99" w14:textId="5CCE4AB7" w:rsidR="00545C9C" w:rsidRDefault="00225B7A" w:rsidP="00A60C22">
      <w:pPr>
        <w:rPr>
          <w:lang w:val="en-US" w:eastAsia="en-US"/>
        </w:rPr>
      </w:pPr>
      <w:r>
        <w:rPr>
          <w:lang w:val="en-US" w:eastAsia="en-US"/>
        </w:rPr>
        <w:t xml:space="preserve">If nothing more is done, the target node would simply retransmit all unacknowledged data. However, </w:t>
      </w:r>
      <w:r w:rsidR="00EE78E8">
        <w:rPr>
          <w:lang w:val="en-US" w:eastAsia="en-US"/>
        </w:rPr>
        <w:t>to</w:t>
      </w:r>
      <w:r>
        <w:rPr>
          <w:lang w:val="en-US" w:eastAsia="en-US"/>
        </w:rPr>
        <w:t xml:space="preserve"> limit the retransmissions, the network could request the UE to </w:t>
      </w:r>
      <w:r w:rsidR="008D11B6">
        <w:rPr>
          <w:lang w:val="en-US" w:eastAsia="en-US"/>
        </w:rPr>
        <w:t>sen</w:t>
      </w:r>
      <w:r>
        <w:rPr>
          <w:lang w:val="en-US" w:eastAsia="en-US"/>
        </w:rPr>
        <w:t>d</w:t>
      </w:r>
      <w:r w:rsidR="008D11B6">
        <w:rPr>
          <w:lang w:val="en-US" w:eastAsia="en-US"/>
        </w:rPr>
        <w:t xml:space="preserve"> </w:t>
      </w:r>
      <w:r>
        <w:rPr>
          <w:lang w:val="en-US" w:eastAsia="en-US"/>
        </w:rPr>
        <w:t xml:space="preserve">a report </w:t>
      </w:r>
      <w:r w:rsidR="00EE78E8">
        <w:rPr>
          <w:lang w:val="en-US" w:eastAsia="en-US"/>
        </w:rPr>
        <w:t>like</w:t>
      </w:r>
      <w:r>
        <w:rPr>
          <w:lang w:val="en-US" w:eastAsia="en-US"/>
        </w:rPr>
        <w:t xml:space="preserve"> the FMS. This FMS would not use the SN length of the target cell but it should use a different SN length. </w:t>
      </w:r>
      <w:r w:rsidR="00E45AA5">
        <w:rPr>
          <w:lang w:val="en-US" w:eastAsia="en-US"/>
        </w:rPr>
        <w:t xml:space="preserve">Different options are possible. One option </w:t>
      </w:r>
      <w:r>
        <w:rPr>
          <w:lang w:val="en-US" w:eastAsia="en-US"/>
        </w:rPr>
        <w:t xml:space="preserve">could be </w:t>
      </w:r>
      <w:r w:rsidR="00E45AA5">
        <w:rPr>
          <w:lang w:val="en-US" w:eastAsia="en-US"/>
        </w:rPr>
        <w:t xml:space="preserve">to use </w:t>
      </w:r>
      <w:r>
        <w:rPr>
          <w:lang w:val="en-US" w:eastAsia="en-US"/>
        </w:rPr>
        <w:t>the SN length of the source cell</w:t>
      </w:r>
      <w:r w:rsidR="00E45AA5">
        <w:rPr>
          <w:lang w:val="en-US" w:eastAsia="en-US"/>
        </w:rPr>
        <w:t xml:space="preserve">. Another option </w:t>
      </w:r>
      <w:r>
        <w:rPr>
          <w:lang w:val="en-US" w:eastAsia="en-US"/>
        </w:rPr>
        <w:t xml:space="preserve">could be </w:t>
      </w:r>
      <w:r w:rsidR="00E45AA5">
        <w:rPr>
          <w:lang w:val="en-US" w:eastAsia="en-US"/>
        </w:rPr>
        <w:t xml:space="preserve">to introduce </w:t>
      </w:r>
      <w:r>
        <w:rPr>
          <w:lang w:val="en-US" w:eastAsia="en-US"/>
        </w:rPr>
        <w:t xml:space="preserve">a new </w:t>
      </w:r>
      <w:r w:rsidR="00545C9C">
        <w:rPr>
          <w:lang w:val="en-US" w:eastAsia="en-US"/>
        </w:rPr>
        <w:t xml:space="preserve">format </w:t>
      </w:r>
      <w:r>
        <w:rPr>
          <w:lang w:val="en-US" w:eastAsia="en-US"/>
        </w:rPr>
        <w:t>which could contain the HFN and the SN</w:t>
      </w:r>
      <w:r w:rsidR="00545C9C">
        <w:rPr>
          <w:lang w:val="en-US" w:eastAsia="en-US"/>
        </w:rPr>
        <w:t>.</w:t>
      </w:r>
      <w:r w:rsidR="00CF7733">
        <w:rPr>
          <w:lang w:val="en-US" w:eastAsia="en-US"/>
        </w:rPr>
        <w:t xml:space="preserve"> </w:t>
      </w:r>
      <w:r w:rsidR="00E45AA5">
        <w:rPr>
          <w:lang w:val="en-US" w:eastAsia="en-US"/>
        </w:rPr>
        <w:br/>
      </w:r>
    </w:p>
    <w:p w14:paraId="04092FCB" w14:textId="08BEE6CC" w:rsidR="00A168A1" w:rsidRDefault="00A168A1" w:rsidP="00A60C22">
      <w:pPr>
        <w:rPr>
          <w:lang w:val="en-US" w:eastAsia="en-US"/>
        </w:rPr>
      </w:pPr>
      <w:r>
        <w:rPr>
          <w:lang w:val="en-US" w:eastAsia="en-US"/>
        </w:rPr>
        <w:t xml:space="preserve">This solution has limited complexity and avoids losing data when a HO is performed </w:t>
      </w:r>
      <w:r w:rsidR="001D762C">
        <w:rPr>
          <w:lang w:val="en-US" w:eastAsia="en-US"/>
        </w:rPr>
        <w:t>when the PDCP</w:t>
      </w:r>
      <w:r>
        <w:rPr>
          <w:lang w:val="en-US" w:eastAsia="en-US"/>
        </w:rPr>
        <w:t xml:space="preserve"> SN length is reduced; </w:t>
      </w:r>
      <w:r w:rsidR="00EE78E8">
        <w:rPr>
          <w:lang w:val="en-US" w:eastAsia="en-US"/>
        </w:rPr>
        <w:t>thus,</w:t>
      </w:r>
      <w:r>
        <w:rPr>
          <w:lang w:val="en-US" w:eastAsia="en-US"/>
        </w:rPr>
        <w:t xml:space="preserve"> this solution is preferred. </w:t>
      </w:r>
    </w:p>
    <w:bookmarkEnd w:id="1"/>
    <w:p w14:paraId="7C6639C7" w14:textId="7DFF1F9E" w:rsidR="00933064" w:rsidRDefault="00933064" w:rsidP="00933064">
      <w:pPr>
        <w:pStyle w:val="Heading1"/>
        <w:rPr>
          <w:lang w:val="en-US"/>
        </w:rPr>
      </w:pPr>
      <w:r>
        <w:rPr>
          <w:lang w:val="en-US"/>
        </w:rPr>
        <w:t>Proposals</w:t>
      </w:r>
    </w:p>
    <w:p w14:paraId="7EA24F68" w14:textId="02B62D66" w:rsidR="001327EE" w:rsidRPr="00A168A1" w:rsidRDefault="001327EE" w:rsidP="009D6BF9">
      <w:pPr>
        <w:rPr>
          <w:lang w:val="en-US"/>
        </w:rPr>
      </w:pPr>
      <w:r>
        <w:rPr>
          <w:lang w:val="en-US"/>
        </w:rPr>
        <w:t>We kindly request RAN2 to discuss and agree on:</w:t>
      </w:r>
    </w:p>
    <w:p w14:paraId="5BFEE71D" w14:textId="4CE7BCB0" w:rsidR="001327EE" w:rsidRPr="009D6BF9" w:rsidRDefault="001327EE" w:rsidP="009D6BF9">
      <w:pPr>
        <w:pStyle w:val="TOC1"/>
        <w:tabs>
          <w:tab w:val="left" w:pos="1418"/>
        </w:tabs>
        <w:rPr>
          <w:b w:val="0"/>
          <w:lang w:eastAsia="en-US"/>
        </w:rPr>
      </w:pPr>
      <w:r w:rsidRPr="009D6BF9">
        <w:rPr>
          <w:rFonts w:ascii="Times New Roman" w:hAnsi="Times New Roman"/>
          <w:b w:val="0"/>
          <w:bCs/>
          <w:sz w:val="22"/>
        </w:rPr>
        <w:fldChar w:fldCharType="begin"/>
      </w:r>
      <w:r w:rsidRPr="00A168A1">
        <w:rPr>
          <w:bCs/>
        </w:rPr>
        <w:instrText xml:space="preserve"> TOC \f \n \p " " \t "Proposal;1" </w:instrText>
      </w:r>
      <w:r w:rsidRPr="009D6BF9">
        <w:rPr>
          <w:rFonts w:ascii="Times New Roman" w:hAnsi="Times New Roman"/>
          <w:b w:val="0"/>
          <w:bCs/>
          <w:sz w:val="22"/>
        </w:rPr>
        <w:fldChar w:fldCharType="separate"/>
      </w:r>
      <w:r w:rsidRPr="009D6BF9">
        <w:rPr>
          <w:lang w:eastAsia="en-US"/>
        </w:rPr>
        <w:t>Proposal 1</w:t>
      </w:r>
      <w:r w:rsidRPr="009D6BF9">
        <w:rPr>
          <w:rFonts w:asciiTheme="minorHAnsi" w:eastAsiaTheme="minorEastAsia" w:hAnsiTheme="minorHAnsi" w:cstheme="minorBidi"/>
          <w:lang w:eastAsia="en-US"/>
        </w:rPr>
        <w:tab/>
      </w:r>
      <w:r w:rsidRPr="009D6BF9">
        <w:rPr>
          <w:lang w:eastAsia="en-US"/>
        </w:rPr>
        <w:t>PDCP SN may be reconfigured only during a handover</w:t>
      </w:r>
    </w:p>
    <w:p w14:paraId="713E919D" w14:textId="41659A8E" w:rsidR="00A168A1" w:rsidRPr="009D6BF9" w:rsidRDefault="00A168A1" w:rsidP="009D6BF9">
      <w:pPr>
        <w:pStyle w:val="TOC1"/>
        <w:tabs>
          <w:tab w:val="left" w:pos="1418"/>
        </w:tabs>
        <w:rPr>
          <w:b w:val="0"/>
          <w:lang w:eastAsia="en-US"/>
        </w:rPr>
      </w:pPr>
      <w:r w:rsidRPr="009D6BF9">
        <w:rPr>
          <w:lang w:eastAsia="en-US"/>
        </w:rPr>
        <w:t>Proposal 2</w:t>
      </w:r>
      <w:r w:rsidRPr="009D6BF9">
        <w:rPr>
          <w:lang w:eastAsia="en-US"/>
        </w:rPr>
        <w:tab/>
        <w:t>Capture these solutions in the T</w:t>
      </w:r>
      <w:r w:rsidR="00007681">
        <w:rPr>
          <w:lang w:eastAsia="en-US"/>
        </w:rPr>
        <w:t>R</w:t>
      </w:r>
      <w:r w:rsidR="002D71C2">
        <w:rPr>
          <w:lang w:eastAsia="en-US"/>
        </w:rPr>
        <w:t>, and discuss possible recommendations.</w:t>
      </w:r>
    </w:p>
    <w:p w14:paraId="62AEE873" w14:textId="4A55E412" w:rsidR="002E16D2" w:rsidRPr="00F6302A" w:rsidRDefault="001327EE" w:rsidP="009D6BF9">
      <w:pPr>
        <w:pStyle w:val="Proposal"/>
        <w:numPr>
          <w:ilvl w:val="0"/>
          <w:numId w:val="0"/>
        </w:numPr>
      </w:pPr>
      <w:r w:rsidRPr="009D6BF9">
        <w:fldChar w:fldCharType="end"/>
      </w:r>
      <w:bookmarkStart w:id="3" w:name="_Toc471390346"/>
      <w:bookmarkStart w:id="4" w:name="_In-sequence_SDU_delivery"/>
      <w:bookmarkEnd w:id="3"/>
      <w:bookmarkEnd w:id="4"/>
    </w:p>
    <w:p w14:paraId="3606EE2B" w14:textId="696EA1DA" w:rsidR="002D71C2" w:rsidRPr="00F5105E" w:rsidRDefault="002D71C2" w:rsidP="002D71C2">
      <w:pPr>
        <w:pStyle w:val="Reference"/>
        <w:numPr>
          <w:ilvl w:val="0"/>
          <w:numId w:val="0"/>
        </w:numPr>
        <w:jc w:val="left"/>
        <w:rPr>
          <w:lang w:val="en-US"/>
        </w:rPr>
      </w:pPr>
    </w:p>
    <w:sectPr w:rsidR="002D71C2" w:rsidRPr="00F5105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3DCEA" w14:textId="77777777" w:rsidR="00A9125D" w:rsidRDefault="00A9125D">
      <w:r>
        <w:separator/>
      </w:r>
    </w:p>
  </w:endnote>
  <w:endnote w:type="continuationSeparator" w:id="0">
    <w:p w14:paraId="5972ACC2" w14:textId="77777777" w:rsidR="00A9125D" w:rsidRDefault="00A9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7964F" w14:textId="230BB492" w:rsidR="00A0160E" w:rsidRDefault="00A016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38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384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000E2" w14:textId="77777777" w:rsidR="00A9125D" w:rsidRDefault="00A9125D">
      <w:r>
        <w:separator/>
      </w:r>
    </w:p>
  </w:footnote>
  <w:footnote w:type="continuationSeparator" w:id="0">
    <w:p w14:paraId="28D75368" w14:textId="77777777" w:rsidR="00A9125D" w:rsidRDefault="00A9125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407F" w14:textId="77777777" w:rsidR="00A0160E" w:rsidRDefault="00A016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0850D9"/>
    <w:multiLevelType w:val="hybridMultilevel"/>
    <w:tmpl w:val="D4AC4C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2206F5"/>
    <w:multiLevelType w:val="hybridMultilevel"/>
    <w:tmpl w:val="328C9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33390E"/>
    <w:multiLevelType w:val="hybridMultilevel"/>
    <w:tmpl w:val="18887AFE"/>
    <w:lvl w:ilvl="0" w:tplc="7A2A2F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88F4E5D"/>
    <w:multiLevelType w:val="hybridMultilevel"/>
    <w:tmpl w:val="0A9E97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807B04"/>
    <w:multiLevelType w:val="hybridMultilevel"/>
    <w:tmpl w:val="47863D98"/>
    <w:lvl w:ilvl="0" w:tplc="7A2A2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3449FE"/>
    <w:multiLevelType w:val="hybridMultilevel"/>
    <w:tmpl w:val="C22EE3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C1EC2"/>
    <w:multiLevelType w:val="multilevel"/>
    <w:tmpl w:val="18A0067A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2039EC"/>
    <w:multiLevelType w:val="hybridMultilevel"/>
    <w:tmpl w:val="FAA6703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0E97491"/>
    <w:multiLevelType w:val="hybridMultilevel"/>
    <w:tmpl w:val="5784E7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DD57F7"/>
    <w:multiLevelType w:val="hybridMultilevel"/>
    <w:tmpl w:val="ED6E3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2F5975"/>
    <w:multiLevelType w:val="multilevel"/>
    <w:tmpl w:val="18A0067A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311B3D"/>
    <w:multiLevelType w:val="hybridMultilevel"/>
    <w:tmpl w:val="3C620518"/>
    <w:lvl w:ilvl="0" w:tplc="7A2A2FE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F15B94"/>
    <w:multiLevelType w:val="hybridMultilevel"/>
    <w:tmpl w:val="12D83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7726C4"/>
    <w:multiLevelType w:val="hybridMultilevel"/>
    <w:tmpl w:val="BAE8E9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9E0ACA"/>
    <w:multiLevelType w:val="hybridMultilevel"/>
    <w:tmpl w:val="47087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6B7A0F"/>
    <w:multiLevelType w:val="hybridMultilevel"/>
    <w:tmpl w:val="AFBE7A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7A2734"/>
    <w:multiLevelType w:val="hybridMultilevel"/>
    <w:tmpl w:val="92461A38"/>
    <w:lvl w:ilvl="0" w:tplc="E90E58F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49503EE"/>
    <w:multiLevelType w:val="hybridMultilevel"/>
    <w:tmpl w:val="BBB21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A0190A"/>
    <w:multiLevelType w:val="hybridMultilevel"/>
    <w:tmpl w:val="4EE417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71F23"/>
    <w:multiLevelType w:val="hybridMultilevel"/>
    <w:tmpl w:val="71FC29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5533FC"/>
    <w:multiLevelType w:val="multilevel"/>
    <w:tmpl w:val="3B8E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5ED5892"/>
    <w:multiLevelType w:val="hybridMultilevel"/>
    <w:tmpl w:val="2E4A46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914C81"/>
    <w:multiLevelType w:val="hybridMultilevel"/>
    <w:tmpl w:val="82CC3F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D2ECA"/>
    <w:multiLevelType w:val="hybridMultilevel"/>
    <w:tmpl w:val="64A8E8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3369B9"/>
    <w:multiLevelType w:val="hybridMultilevel"/>
    <w:tmpl w:val="3B8E29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791A05"/>
    <w:multiLevelType w:val="hybridMultilevel"/>
    <w:tmpl w:val="F4BEA4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30"/>
  </w:num>
  <w:num w:numId="8">
    <w:abstractNumId w:val="15"/>
  </w:num>
  <w:num w:numId="9">
    <w:abstractNumId w:val="12"/>
  </w:num>
  <w:num w:numId="10">
    <w:abstractNumId w:val="26"/>
  </w:num>
  <w:num w:numId="11">
    <w:abstractNumId w:val="16"/>
  </w:num>
  <w:num w:numId="12">
    <w:abstractNumId w:val="31"/>
  </w:num>
  <w:num w:numId="13">
    <w:abstractNumId w:val="7"/>
  </w:num>
  <w:num w:numId="14">
    <w:abstractNumId w:val="2"/>
  </w:num>
  <w:num w:numId="15">
    <w:abstractNumId w:val="1"/>
  </w:num>
  <w:num w:numId="16">
    <w:abstractNumId w:val="0"/>
  </w:num>
  <w:num w:numId="17">
    <w:abstractNumId w:val="41"/>
  </w:num>
  <w:num w:numId="18">
    <w:abstractNumId w:val="9"/>
  </w:num>
  <w:num w:numId="19">
    <w:abstractNumId w:val="39"/>
  </w:num>
  <w:num w:numId="20">
    <w:abstractNumId w:val="27"/>
  </w:num>
  <w:num w:numId="21">
    <w:abstractNumId w:val="32"/>
  </w:num>
  <w:num w:numId="22">
    <w:abstractNumId w:val="11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3"/>
  </w:num>
  <w:num w:numId="25">
    <w:abstractNumId w:val="17"/>
    <w:lvlOverride w:ilvl="0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</w:num>
  <w:num w:numId="28">
    <w:abstractNumId w:val="19"/>
  </w:num>
  <w:num w:numId="29">
    <w:abstractNumId w:val="10"/>
  </w:num>
  <w:num w:numId="30">
    <w:abstractNumId w:val="33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>
    <w:abstractNumId w:val="24"/>
  </w:num>
  <w:num w:numId="34">
    <w:abstractNumId w:val="29"/>
  </w:num>
  <w:num w:numId="35">
    <w:abstractNumId w:val="35"/>
  </w:num>
  <w:num w:numId="36">
    <w:abstractNumId w:val="8"/>
  </w:num>
  <w:num w:numId="37">
    <w:abstractNumId w:val="5"/>
  </w:num>
  <w:num w:numId="38">
    <w:abstractNumId w:val="38"/>
  </w:num>
  <w:num w:numId="39">
    <w:abstractNumId w:val="6"/>
  </w:num>
  <w:num w:numId="40">
    <w:abstractNumId w:val="20"/>
  </w:num>
  <w:num w:numId="41">
    <w:abstractNumId w:val="23"/>
  </w:num>
  <w:num w:numId="42">
    <w:abstractNumId w:val="40"/>
  </w:num>
  <w:num w:numId="43">
    <w:abstractNumId w:val="36"/>
  </w:num>
  <w:num w:numId="44">
    <w:abstractNumId w:val="37"/>
  </w:num>
  <w:num w:numId="45">
    <w:abstractNumId w:val="34"/>
  </w:num>
  <w:num w:numId="46">
    <w:abstractNumId w:val="28"/>
  </w:num>
  <w:num w:numId="4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CE"/>
    <w:rsid w:val="000006E1"/>
    <w:rsid w:val="00002467"/>
    <w:rsid w:val="00002A37"/>
    <w:rsid w:val="00004B58"/>
    <w:rsid w:val="00006446"/>
    <w:rsid w:val="00006896"/>
    <w:rsid w:val="00007681"/>
    <w:rsid w:val="00007CDC"/>
    <w:rsid w:val="00011B28"/>
    <w:rsid w:val="0001387B"/>
    <w:rsid w:val="00015D15"/>
    <w:rsid w:val="00022104"/>
    <w:rsid w:val="0002564D"/>
    <w:rsid w:val="00025ECA"/>
    <w:rsid w:val="00026D1E"/>
    <w:rsid w:val="00030D13"/>
    <w:rsid w:val="00031322"/>
    <w:rsid w:val="00031ED8"/>
    <w:rsid w:val="000325B8"/>
    <w:rsid w:val="00034C15"/>
    <w:rsid w:val="00036BA1"/>
    <w:rsid w:val="00041829"/>
    <w:rsid w:val="000422E2"/>
    <w:rsid w:val="00042F22"/>
    <w:rsid w:val="000444EF"/>
    <w:rsid w:val="000470F5"/>
    <w:rsid w:val="00047B52"/>
    <w:rsid w:val="00052A07"/>
    <w:rsid w:val="000534E3"/>
    <w:rsid w:val="00055EB7"/>
    <w:rsid w:val="0005606A"/>
    <w:rsid w:val="00057117"/>
    <w:rsid w:val="000616E7"/>
    <w:rsid w:val="000627F6"/>
    <w:rsid w:val="0006487E"/>
    <w:rsid w:val="00065E1A"/>
    <w:rsid w:val="00071856"/>
    <w:rsid w:val="0007580C"/>
    <w:rsid w:val="00077E5F"/>
    <w:rsid w:val="00077EB8"/>
    <w:rsid w:val="0008036A"/>
    <w:rsid w:val="00081AE6"/>
    <w:rsid w:val="000855EB"/>
    <w:rsid w:val="00085B52"/>
    <w:rsid w:val="000866F2"/>
    <w:rsid w:val="000872A6"/>
    <w:rsid w:val="0009009F"/>
    <w:rsid w:val="0009083B"/>
    <w:rsid w:val="00091557"/>
    <w:rsid w:val="000924C1"/>
    <w:rsid w:val="000924F0"/>
    <w:rsid w:val="00093474"/>
    <w:rsid w:val="0009487B"/>
    <w:rsid w:val="0009510F"/>
    <w:rsid w:val="00097584"/>
    <w:rsid w:val="0009788B"/>
    <w:rsid w:val="000A1B7B"/>
    <w:rsid w:val="000A2BBA"/>
    <w:rsid w:val="000A34C7"/>
    <w:rsid w:val="000A3610"/>
    <w:rsid w:val="000A56F2"/>
    <w:rsid w:val="000B02AA"/>
    <w:rsid w:val="000B2719"/>
    <w:rsid w:val="000B3A8F"/>
    <w:rsid w:val="000B4AB9"/>
    <w:rsid w:val="000B58C3"/>
    <w:rsid w:val="000B5B37"/>
    <w:rsid w:val="000B61E9"/>
    <w:rsid w:val="000B68CF"/>
    <w:rsid w:val="000C037B"/>
    <w:rsid w:val="000C12BE"/>
    <w:rsid w:val="000C165A"/>
    <w:rsid w:val="000C192F"/>
    <w:rsid w:val="000C2E19"/>
    <w:rsid w:val="000C7413"/>
    <w:rsid w:val="000D0D07"/>
    <w:rsid w:val="000D4797"/>
    <w:rsid w:val="000D48BC"/>
    <w:rsid w:val="000D77B2"/>
    <w:rsid w:val="000E0527"/>
    <w:rsid w:val="000E1E92"/>
    <w:rsid w:val="000E6431"/>
    <w:rsid w:val="000F0223"/>
    <w:rsid w:val="000F06D6"/>
    <w:rsid w:val="000F0EB1"/>
    <w:rsid w:val="000F1106"/>
    <w:rsid w:val="000F225C"/>
    <w:rsid w:val="000F3BE9"/>
    <w:rsid w:val="000F3F6C"/>
    <w:rsid w:val="000F5DDA"/>
    <w:rsid w:val="000F6DF3"/>
    <w:rsid w:val="0010053D"/>
    <w:rsid w:val="001005FF"/>
    <w:rsid w:val="001062FB"/>
    <w:rsid w:val="001063E6"/>
    <w:rsid w:val="00107359"/>
    <w:rsid w:val="00110B19"/>
    <w:rsid w:val="00113CF4"/>
    <w:rsid w:val="00114988"/>
    <w:rsid w:val="001153EA"/>
    <w:rsid w:val="00115643"/>
    <w:rsid w:val="00116765"/>
    <w:rsid w:val="00120C5A"/>
    <w:rsid w:val="001219F5"/>
    <w:rsid w:val="00121A20"/>
    <w:rsid w:val="0012377F"/>
    <w:rsid w:val="00124314"/>
    <w:rsid w:val="00126B4A"/>
    <w:rsid w:val="00126DB3"/>
    <w:rsid w:val="00131DA7"/>
    <w:rsid w:val="0013219A"/>
    <w:rsid w:val="001327EE"/>
    <w:rsid w:val="00132FD0"/>
    <w:rsid w:val="001344C0"/>
    <w:rsid w:val="001346FA"/>
    <w:rsid w:val="00135252"/>
    <w:rsid w:val="0013772B"/>
    <w:rsid w:val="00137AB5"/>
    <w:rsid w:val="00137F0B"/>
    <w:rsid w:val="00151E23"/>
    <w:rsid w:val="001526E0"/>
    <w:rsid w:val="00153546"/>
    <w:rsid w:val="001551B5"/>
    <w:rsid w:val="001559FB"/>
    <w:rsid w:val="00156064"/>
    <w:rsid w:val="00160ED4"/>
    <w:rsid w:val="001625DD"/>
    <w:rsid w:val="00163AC8"/>
    <w:rsid w:val="0016451B"/>
    <w:rsid w:val="001659C1"/>
    <w:rsid w:val="00165F07"/>
    <w:rsid w:val="00173A8E"/>
    <w:rsid w:val="00174B7E"/>
    <w:rsid w:val="0018143F"/>
    <w:rsid w:val="00190AC1"/>
    <w:rsid w:val="0019341A"/>
    <w:rsid w:val="00193733"/>
    <w:rsid w:val="00197DF9"/>
    <w:rsid w:val="001A1987"/>
    <w:rsid w:val="001A2564"/>
    <w:rsid w:val="001A6173"/>
    <w:rsid w:val="001A6CBA"/>
    <w:rsid w:val="001B0D97"/>
    <w:rsid w:val="001B1535"/>
    <w:rsid w:val="001B5A5D"/>
    <w:rsid w:val="001B5CEA"/>
    <w:rsid w:val="001C1CE5"/>
    <w:rsid w:val="001C3D2A"/>
    <w:rsid w:val="001D2080"/>
    <w:rsid w:val="001D216E"/>
    <w:rsid w:val="001D51BA"/>
    <w:rsid w:val="001D6342"/>
    <w:rsid w:val="001D6D53"/>
    <w:rsid w:val="001D762C"/>
    <w:rsid w:val="001E00CD"/>
    <w:rsid w:val="001E0D57"/>
    <w:rsid w:val="001E0F21"/>
    <w:rsid w:val="001E391A"/>
    <w:rsid w:val="001E58E2"/>
    <w:rsid w:val="001E64F0"/>
    <w:rsid w:val="001E6BF9"/>
    <w:rsid w:val="001E7AED"/>
    <w:rsid w:val="001F3916"/>
    <w:rsid w:val="001F54C5"/>
    <w:rsid w:val="001F662C"/>
    <w:rsid w:val="001F7074"/>
    <w:rsid w:val="00200490"/>
    <w:rsid w:val="00200A7B"/>
    <w:rsid w:val="00201F3A"/>
    <w:rsid w:val="00203F96"/>
    <w:rsid w:val="00205581"/>
    <w:rsid w:val="002069B2"/>
    <w:rsid w:val="00207FA3"/>
    <w:rsid w:val="00214DA8"/>
    <w:rsid w:val="00215423"/>
    <w:rsid w:val="002158FA"/>
    <w:rsid w:val="00216495"/>
    <w:rsid w:val="00217C09"/>
    <w:rsid w:val="00220600"/>
    <w:rsid w:val="00221AA6"/>
    <w:rsid w:val="002224DB"/>
    <w:rsid w:val="00222F76"/>
    <w:rsid w:val="00223FCB"/>
    <w:rsid w:val="002252C3"/>
    <w:rsid w:val="00225B7A"/>
    <w:rsid w:val="00225C54"/>
    <w:rsid w:val="00230765"/>
    <w:rsid w:val="002319E4"/>
    <w:rsid w:val="00233B10"/>
    <w:rsid w:val="00235632"/>
    <w:rsid w:val="00235872"/>
    <w:rsid w:val="00241559"/>
    <w:rsid w:val="002435B3"/>
    <w:rsid w:val="002458EB"/>
    <w:rsid w:val="002500C8"/>
    <w:rsid w:val="0025095F"/>
    <w:rsid w:val="00250F1A"/>
    <w:rsid w:val="00254794"/>
    <w:rsid w:val="002573E7"/>
    <w:rsid w:val="00257543"/>
    <w:rsid w:val="002617E7"/>
    <w:rsid w:val="002636B9"/>
    <w:rsid w:val="00263AA7"/>
    <w:rsid w:val="00264228"/>
    <w:rsid w:val="00264334"/>
    <w:rsid w:val="0026473E"/>
    <w:rsid w:val="00265A66"/>
    <w:rsid w:val="00266214"/>
    <w:rsid w:val="00267C83"/>
    <w:rsid w:val="002703C6"/>
    <w:rsid w:val="0027144F"/>
    <w:rsid w:val="00271F3A"/>
    <w:rsid w:val="00273278"/>
    <w:rsid w:val="002737F4"/>
    <w:rsid w:val="002740D6"/>
    <w:rsid w:val="002805F5"/>
    <w:rsid w:val="00280751"/>
    <w:rsid w:val="0028124B"/>
    <w:rsid w:val="0028280A"/>
    <w:rsid w:val="00282DEA"/>
    <w:rsid w:val="00283CE8"/>
    <w:rsid w:val="002843F2"/>
    <w:rsid w:val="00284F82"/>
    <w:rsid w:val="00286ACD"/>
    <w:rsid w:val="00287838"/>
    <w:rsid w:val="00287B87"/>
    <w:rsid w:val="002907B5"/>
    <w:rsid w:val="0029286B"/>
    <w:rsid w:val="00292EB7"/>
    <w:rsid w:val="00293B13"/>
    <w:rsid w:val="00296227"/>
    <w:rsid w:val="0029653D"/>
    <w:rsid w:val="00296F44"/>
    <w:rsid w:val="0029777D"/>
    <w:rsid w:val="002A055E"/>
    <w:rsid w:val="002A1D4E"/>
    <w:rsid w:val="002A2869"/>
    <w:rsid w:val="002A6F96"/>
    <w:rsid w:val="002B1DCE"/>
    <w:rsid w:val="002B24D6"/>
    <w:rsid w:val="002B2651"/>
    <w:rsid w:val="002C3362"/>
    <w:rsid w:val="002C41E6"/>
    <w:rsid w:val="002C533A"/>
    <w:rsid w:val="002D071A"/>
    <w:rsid w:val="002D0A73"/>
    <w:rsid w:val="002D34B2"/>
    <w:rsid w:val="002D40E8"/>
    <w:rsid w:val="002D4767"/>
    <w:rsid w:val="002D71C2"/>
    <w:rsid w:val="002D7637"/>
    <w:rsid w:val="002E16D2"/>
    <w:rsid w:val="002E17F2"/>
    <w:rsid w:val="002E7B14"/>
    <w:rsid w:val="002E7CAE"/>
    <w:rsid w:val="002E7EE8"/>
    <w:rsid w:val="002F1088"/>
    <w:rsid w:val="002F19FC"/>
    <w:rsid w:val="002F2771"/>
    <w:rsid w:val="002F37A9"/>
    <w:rsid w:val="002F44FD"/>
    <w:rsid w:val="002F53B1"/>
    <w:rsid w:val="003004B3"/>
    <w:rsid w:val="00301CE6"/>
    <w:rsid w:val="0030256B"/>
    <w:rsid w:val="0030501F"/>
    <w:rsid w:val="00307BA1"/>
    <w:rsid w:val="0031138D"/>
    <w:rsid w:val="00311702"/>
    <w:rsid w:val="00311E82"/>
    <w:rsid w:val="00313A68"/>
    <w:rsid w:val="00313FD6"/>
    <w:rsid w:val="003143BD"/>
    <w:rsid w:val="0031645E"/>
    <w:rsid w:val="003203ED"/>
    <w:rsid w:val="00322090"/>
    <w:rsid w:val="003224D2"/>
    <w:rsid w:val="00322C9F"/>
    <w:rsid w:val="00324D23"/>
    <w:rsid w:val="003263CE"/>
    <w:rsid w:val="00331167"/>
    <w:rsid w:val="00331751"/>
    <w:rsid w:val="00331E70"/>
    <w:rsid w:val="00332BE2"/>
    <w:rsid w:val="00333027"/>
    <w:rsid w:val="00334579"/>
    <w:rsid w:val="00335858"/>
    <w:rsid w:val="00336BDA"/>
    <w:rsid w:val="00342BD7"/>
    <w:rsid w:val="00346DB5"/>
    <w:rsid w:val="003477B1"/>
    <w:rsid w:val="0035333C"/>
    <w:rsid w:val="00357380"/>
    <w:rsid w:val="003573CF"/>
    <w:rsid w:val="003602D9"/>
    <w:rsid w:val="003604CE"/>
    <w:rsid w:val="00363B64"/>
    <w:rsid w:val="00365304"/>
    <w:rsid w:val="00366666"/>
    <w:rsid w:val="00367D09"/>
    <w:rsid w:val="0037058E"/>
    <w:rsid w:val="00370E47"/>
    <w:rsid w:val="003742AC"/>
    <w:rsid w:val="00374CF8"/>
    <w:rsid w:val="00377CE1"/>
    <w:rsid w:val="003808E4"/>
    <w:rsid w:val="00385BF0"/>
    <w:rsid w:val="00387804"/>
    <w:rsid w:val="00391A71"/>
    <w:rsid w:val="00391B2E"/>
    <w:rsid w:val="00392BD7"/>
    <w:rsid w:val="003939FF"/>
    <w:rsid w:val="0039479C"/>
    <w:rsid w:val="00397334"/>
    <w:rsid w:val="003A2223"/>
    <w:rsid w:val="003A2A0F"/>
    <w:rsid w:val="003A4554"/>
    <w:rsid w:val="003A45A1"/>
    <w:rsid w:val="003A4883"/>
    <w:rsid w:val="003A5B0A"/>
    <w:rsid w:val="003A634D"/>
    <w:rsid w:val="003A6BAC"/>
    <w:rsid w:val="003A7EF3"/>
    <w:rsid w:val="003B159C"/>
    <w:rsid w:val="003B1B6A"/>
    <w:rsid w:val="003B369F"/>
    <w:rsid w:val="003B36A3"/>
    <w:rsid w:val="003B7FE5"/>
    <w:rsid w:val="003C11C8"/>
    <w:rsid w:val="003C1875"/>
    <w:rsid w:val="003C2187"/>
    <w:rsid w:val="003C2702"/>
    <w:rsid w:val="003C2BAB"/>
    <w:rsid w:val="003C429A"/>
    <w:rsid w:val="003C7806"/>
    <w:rsid w:val="003D109F"/>
    <w:rsid w:val="003D2478"/>
    <w:rsid w:val="003D5B1F"/>
    <w:rsid w:val="003D5F7B"/>
    <w:rsid w:val="003D68C4"/>
    <w:rsid w:val="003E15FA"/>
    <w:rsid w:val="003E3AA5"/>
    <w:rsid w:val="003E55E4"/>
    <w:rsid w:val="003E62A2"/>
    <w:rsid w:val="003E6B3E"/>
    <w:rsid w:val="003E74E3"/>
    <w:rsid w:val="003F05C7"/>
    <w:rsid w:val="003F2CD4"/>
    <w:rsid w:val="003F5160"/>
    <w:rsid w:val="003F6BBE"/>
    <w:rsid w:val="004000E8"/>
    <w:rsid w:val="004003AA"/>
    <w:rsid w:val="00402E2B"/>
    <w:rsid w:val="00403506"/>
    <w:rsid w:val="00404FFE"/>
    <w:rsid w:val="0040512B"/>
    <w:rsid w:val="00405CA5"/>
    <w:rsid w:val="00407CD3"/>
    <w:rsid w:val="00410134"/>
    <w:rsid w:val="00410B72"/>
    <w:rsid w:val="00410F18"/>
    <w:rsid w:val="0041263E"/>
    <w:rsid w:val="00413AAC"/>
    <w:rsid w:val="004143DA"/>
    <w:rsid w:val="00416A00"/>
    <w:rsid w:val="004204EF"/>
    <w:rsid w:val="00421105"/>
    <w:rsid w:val="004242F4"/>
    <w:rsid w:val="00424CCD"/>
    <w:rsid w:val="00427248"/>
    <w:rsid w:val="0043041E"/>
    <w:rsid w:val="00431C15"/>
    <w:rsid w:val="00437447"/>
    <w:rsid w:val="00437F40"/>
    <w:rsid w:val="00440FA8"/>
    <w:rsid w:val="00441A92"/>
    <w:rsid w:val="00444F56"/>
    <w:rsid w:val="00446488"/>
    <w:rsid w:val="004517AA"/>
    <w:rsid w:val="00451F29"/>
    <w:rsid w:val="00452CAC"/>
    <w:rsid w:val="00454FD7"/>
    <w:rsid w:val="004564FE"/>
    <w:rsid w:val="00457565"/>
    <w:rsid w:val="00457B71"/>
    <w:rsid w:val="00462845"/>
    <w:rsid w:val="0046398A"/>
    <w:rsid w:val="004639C0"/>
    <w:rsid w:val="00464AD7"/>
    <w:rsid w:val="004669E2"/>
    <w:rsid w:val="00470C31"/>
    <w:rsid w:val="004734D0"/>
    <w:rsid w:val="00474F1D"/>
    <w:rsid w:val="0047556B"/>
    <w:rsid w:val="00477768"/>
    <w:rsid w:val="00485AED"/>
    <w:rsid w:val="00485FE6"/>
    <w:rsid w:val="0049230F"/>
    <w:rsid w:val="00492BC5"/>
    <w:rsid w:val="00495AEC"/>
    <w:rsid w:val="004964F1"/>
    <w:rsid w:val="004A16BC"/>
    <w:rsid w:val="004A2B94"/>
    <w:rsid w:val="004A3DB7"/>
    <w:rsid w:val="004A5F32"/>
    <w:rsid w:val="004A69D1"/>
    <w:rsid w:val="004B1F5F"/>
    <w:rsid w:val="004B2D23"/>
    <w:rsid w:val="004B7188"/>
    <w:rsid w:val="004B7C0C"/>
    <w:rsid w:val="004C29C6"/>
    <w:rsid w:val="004C3898"/>
    <w:rsid w:val="004D0829"/>
    <w:rsid w:val="004D0F62"/>
    <w:rsid w:val="004D122D"/>
    <w:rsid w:val="004D36B1"/>
    <w:rsid w:val="004D4041"/>
    <w:rsid w:val="004D7EBD"/>
    <w:rsid w:val="004E2680"/>
    <w:rsid w:val="004E28F9"/>
    <w:rsid w:val="004E462E"/>
    <w:rsid w:val="004E4C4E"/>
    <w:rsid w:val="004E56DC"/>
    <w:rsid w:val="004E76F4"/>
    <w:rsid w:val="004F0B4E"/>
    <w:rsid w:val="004F0B6C"/>
    <w:rsid w:val="004F1AF6"/>
    <w:rsid w:val="004F2078"/>
    <w:rsid w:val="004F4DA3"/>
    <w:rsid w:val="004F5EE9"/>
    <w:rsid w:val="004F66FB"/>
    <w:rsid w:val="004F676D"/>
    <w:rsid w:val="004F6FF5"/>
    <w:rsid w:val="00502397"/>
    <w:rsid w:val="00506557"/>
    <w:rsid w:val="0050677A"/>
    <w:rsid w:val="00507DCE"/>
    <w:rsid w:val="005108D8"/>
    <w:rsid w:val="005116F9"/>
    <w:rsid w:val="0051445C"/>
    <w:rsid w:val="00514F10"/>
    <w:rsid w:val="005153A7"/>
    <w:rsid w:val="00515ABE"/>
    <w:rsid w:val="005219CF"/>
    <w:rsid w:val="00527ACE"/>
    <w:rsid w:val="00530996"/>
    <w:rsid w:val="00531909"/>
    <w:rsid w:val="00534B59"/>
    <w:rsid w:val="00536759"/>
    <w:rsid w:val="005374E7"/>
    <w:rsid w:val="00537C62"/>
    <w:rsid w:val="00543AD4"/>
    <w:rsid w:val="00544642"/>
    <w:rsid w:val="00545C9C"/>
    <w:rsid w:val="00546970"/>
    <w:rsid w:val="00550BD4"/>
    <w:rsid w:val="00554565"/>
    <w:rsid w:val="0055459E"/>
    <w:rsid w:val="00554E19"/>
    <w:rsid w:val="00557553"/>
    <w:rsid w:val="0056121F"/>
    <w:rsid w:val="00563AAC"/>
    <w:rsid w:val="00570F82"/>
    <w:rsid w:val="00572505"/>
    <w:rsid w:val="00574AAD"/>
    <w:rsid w:val="0057721C"/>
    <w:rsid w:val="00582809"/>
    <w:rsid w:val="00584532"/>
    <w:rsid w:val="00587961"/>
    <w:rsid w:val="0058798C"/>
    <w:rsid w:val="005900FA"/>
    <w:rsid w:val="005934BE"/>
    <w:rsid w:val="005935A4"/>
    <w:rsid w:val="005948C2"/>
    <w:rsid w:val="00595DCA"/>
    <w:rsid w:val="0059779B"/>
    <w:rsid w:val="005A209A"/>
    <w:rsid w:val="005A662D"/>
    <w:rsid w:val="005A69C3"/>
    <w:rsid w:val="005B35D7"/>
    <w:rsid w:val="005B392A"/>
    <w:rsid w:val="005B3AA3"/>
    <w:rsid w:val="005B4BB0"/>
    <w:rsid w:val="005B6F83"/>
    <w:rsid w:val="005B709C"/>
    <w:rsid w:val="005C2EB4"/>
    <w:rsid w:val="005C49F1"/>
    <w:rsid w:val="005C74FB"/>
    <w:rsid w:val="005D1602"/>
    <w:rsid w:val="005D4448"/>
    <w:rsid w:val="005D4973"/>
    <w:rsid w:val="005E17DC"/>
    <w:rsid w:val="005E220D"/>
    <w:rsid w:val="005E385F"/>
    <w:rsid w:val="005E5B81"/>
    <w:rsid w:val="005F2CB1"/>
    <w:rsid w:val="005F2D9A"/>
    <w:rsid w:val="005F618C"/>
    <w:rsid w:val="005F70BD"/>
    <w:rsid w:val="005F7387"/>
    <w:rsid w:val="005F7776"/>
    <w:rsid w:val="005F7F24"/>
    <w:rsid w:val="00602013"/>
    <w:rsid w:val="0060283C"/>
    <w:rsid w:val="00603820"/>
    <w:rsid w:val="00604F14"/>
    <w:rsid w:val="00605701"/>
    <w:rsid w:val="006073B7"/>
    <w:rsid w:val="00611B83"/>
    <w:rsid w:val="00611CFC"/>
    <w:rsid w:val="00613257"/>
    <w:rsid w:val="00617452"/>
    <w:rsid w:val="00620A71"/>
    <w:rsid w:val="00620D80"/>
    <w:rsid w:val="006234A6"/>
    <w:rsid w:val="00626526"/>
    <w:rsid w:val="00630001"/>
    <w:rsid w:val="006311B3"/>
    <w:rsid w:val="00632521"/>
    <w:rsid w:val="0063284C"/>
    <w:rsid w:val="00633887"/>
    <w:rsid w:val="006350C9"/>
    <w:rsid w:val="00636398"/>
    <w:rsid w:val="006368D3"/>
    <w:rsid w:val="00637500"/>
    <w:rsid w:val="006377EC"/>
    <w:rsid w:val="006409A4"/>
    <w:rsid w:val="0064151F"/>
    <w:rsid w:val="00641533"/>
    <w:rsid w:val="0064208D"/>
    <w:rsid w:val="00643475"/>
    <w:rsid w:val="0064396A"/>
    <w:rsid w:val="0064624E"/>
    <w:rsid w:val="00646EA0"/>
    <w:rsid w:val="00647165"/>
    <w:rsid w:val="00650AB9"/>
    <w:rsid w:val="006526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842"/>
    <w:rsid w:val="006741F2"/>
    <w:rsid w:val="006744CE"/>
    <w:rsid w:val="00674CC3"/>
    <w:rsid w:val="00675C72"/>
    <w:rsid w:val="006771F9"/>
    <w:rsid w:val="006776D7"/>
    <w:rsid w:val="00681003"/>
    <w:rsid w:val="006813FE"/>
    <w:rsid w:val="006817C9"/>
    <w:rsid w:val="00683ECE"/>
    <w:rsid w:val="006919C2"/>
    <w:rsid w:val="00692718"/>
    <w:rsid w:val="00695FC2"/>
    <w:rsid w:val="00696949"/>
    <w:rsid w:val="00697052"/>
    <w:rsid w:val="006A12FD"/>
    <w:rsid w:val="006A193B"/>
    <w:rsid w:val="006A46FB"/>
    <w:rsid w:val="006A5E28"/>
    <w:rsid w:val="006A697B"/>
    <w:rsid w:val="006A7AFF"/>
    <w:rsid w:val="006B1816"/>
    <w:rsid w:val="006B1CCC"/>
    <w:rsid w:val="006B2099"/>
    <w:rsid w:val="006B3A22"/>
    <w:rsid w:val="006B50CF"/>
    <w:rsid w:val="006B6203"/>
    <w:rsid w:val="006C03B8"/>
    <w:rsid w:val="006C2D5A"/>
    <w:rsid w:val="006C40CC"/>
    <w:rsid w:val="006C5EC9"/>
    <w:rsid w:val="006C6059"/>
    <w:rsid w:val="006C7522"/>
    <w:rsid w:val="006D44AD"/>
    <w:rsid w:val="006D6F08"/>
    <w:rsid w:val="006E062C"/>
    <w:rsid w:val="006E28B7"/>
    <w:rsid w:val="006E3310"/>
    <w:rsid w:val="006E4D0E"/>
    <w:rsid w:val="006E4E39"/>
    <w:rsid w:val="006E565E"/>
    <w:rsid w:val="006E673D"/>
    <w:rsid w:val="006E7D3B"/>
    <w:rsid w:val="006F09BD"/>
    <w:rsid w:val="006F1B70"/>
    <w:rsid w:val="006F341D"/>
    <w:rsid w:val="006F3C30"/>
    <w:rsid w:val="006F3CDE"/>
    <w:rsid w:val="006F58D4"/>
    <w:rsid w:val="006F598C"/>
    <w:rsid w:val="006F727E"/>
    <w:rsid w:val="0070346E"/>
    <w:rsid w:val="00703950"/>
    <w:rsid w:val="00704EDB"/>
    <w:rsid w:val="00706101"/>
    <w:rsid w:val="00707072"/>
    <w:rsid w:val="00707D61"/>
    <w:rsid w:val="00711356"/>
    <w:rsid w:val="00712287"/>
    <w:rsid w:val="00712772"/>
    <w:rsid w:val="007148D3"/>
    <w:rsid w:val="007152F2"/>
    <w:rsid w:val="00715B9A"/>
    <w:rsid w:val="00724EF8"/>
    <w:rsid w:val="00726EA6"/>
    <w:rsid w:val="00727208"/>
    <w:rsid w:val="00727680"/>
    <w:rsid w:val="007304EB"/>
    <w:rsid w:val="007326C8"/>
    <w:rsid w:val="007348B1"/>
    <w:rsid w:val="007362A6"/>
    <w:rsid w:val="007362BD"/>
    <w:rsid w:val="00736B2C"/>
    <w:rsid w:val="00736D7D"/>
    <w:rsid w:val="007375E0"/>
    <w:rsid w:val="00737B69"/>
    <w:rsid w:val="00740E58"/>
    <w:rsid w:val="00744085"/>
    <w:rsid w:val="007445A0"/>
    <w:rsid w:val="0074524B"/>
    <w:rsid w:val="00747D8B"/>
    <w:rsid w:val="00751228"/>
    <w:rsid w:val="007571E1"/>
    <w:rsid w:val="007604B2"/>
    <w:rsid w:val="00765281"/>
    <w:rsid w:val="00766BAD"/>
    <w:rsid w:val="007754A3"/>
    <w:rsid w:val="007755F2"/>
    <w:rsid w:val="00776971"/>
    <w:rsid w:val="0078177E"/>
    <w:rsid w:val="00782BB7"/>
    <w:rsid w:val="0078304C"/>
    <w:rsid w:val="00783673"/>
    <w:rsid w:val="00784A63"/>
    <w:rsid w:val="00785490"/>
    <w:rsid w:val="00786A3A"/>
    <w:rsid w:val="0079206A"/>
    <w:rsid w:val="007925EA"/>
    <w:rsid w:val="00793CD8"/>
    <w:rsid w:val="00795C92"/>
    <w:rsid w:val="00796231"/>
    <w:rsid w:val="007A1CB3"/>
    <w:rsid w:val="007A306F"/>
    <w:rsid w:val="007A3B1F"/>
    <w:rsid w:val="007A43A6"/>
    <w:rsid w:val="007A58A6"/>
    <w:rsid w:val="007B18FD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652"/>
    <w:rsid w:val="007D4303"/>
    <w:rsid w:val="007D5901"/>
    <w:rsid w:val="007D7526"/>
    <w:rsid w:val="007E18BC"/>
    <w:rsid w:val="007E200E"/>
    <w:rsid w:val="007E4610"/>
    <w:rsid w:val="007E4715"/>
    <w:rsid w:val="007E505B"/>
    <w:rsid w:val="007E7091"/>
    <w:rsid w:val="007F18A6"/>
    <w:rsid w:val="007F2EDE"/>
    <w:rsid w:val="007F6B64"/>
    <w:rsid w:val="007F6CE8"/>
    <w:rsid w:val="007F6E47"/>
    <w:rsid w:val="00803FAE"/>
    <w:rsid w:val="0080605F"/>
    <w:rsid w:val="00806382"/>
    <w:rsid w:val="00806C36"/>
    <w:rsid w:val="00807786"/>
    <w:rsid w:val="0081002B"/>
    <w:rsid w:val="00811FCB"/>
    <w:rsid w:val="00812822"/>
    <w:rsid w:val="008158D6"/>
    <w:rsid w:val="00815F44"/>
    <w:rsid w:val="0081611B"/>
    <w:rsid w:val="0081650B"/>
    <w:rsid w:val="00817196"/>
    <w:rsid w:val="00817763"/>
    <w:rsid w:val="00817835"/>
    <w:rsid w:val="00822B30"/>
    <w:rsid w:val="008235DB"/>
    <w:rsid w:val="008242B5"/>
    <w:rsid w:val="00824AB4"/>
    <w:rsid w:val="00825C42"/>
    <w:rsid w:val="00825D25"/>
    <w:rsid w:val="0082718C"/>
    <w:rsid w:val="00827D6F"/>
    <w:rsid w:val="008341CA"/>
    <w:rsid w:val="0083558F"/>
    <w:rsid w:val="008370B9"/>
    <w:rsid w:val="008376AC"/>
    <w:rsid w:val="00844403"/>
    <w:rsid w:val="008444E8"/>
    <w:rsid w:val="00844E80"/>
    <w:rsid w:val="008466DC"/>
    <w:rsid w:val="00846FE7"/>
    <w:rsid w:val="008471B9"/>
    <w:rsid w:val="00847BCD"/>
    <w:rsid w:val="00847DE1"/>
    <w:rsid w:val="0085118A"/>
    <w:rsid w:val="00852BE9"/>
    <w:rsid w:val="00854B36"/>
    <w:rsid w:val="00856911"/>
    <w:rsid w:val="008677FD"/>
    <w:rsid w:val="008679C9"/>
    <w:rsid w:val="008706D4"/>
    <w:rsid w:val="00870F8A"/>
    <w:rsid w:val="008719A4"/>
    <w:rsid w:val="00871D23"/>
    <w:rsid w:val="008726AE"/>
    <w:rsid w:val="00873FCE"/>
    <w:rsid w:val="00874312"/>
    <w:rsid w:val="0087437C"/>
    <w:rsid w:val="008757C4"/>
    <w:rsid w:val="00875CD7"/>
    <w:rsid w:val="00876B4D"/>
    <w:rsid w:val="00877EFE"/>
    <w:rsid w:val="00877F18"/>
    <w:rsid w:val="00884FE3"/>
    <w:rsid w:val="008863B9"/>
    <w:rsid w:val="00894A88"/>
    <w:rsid w:val="00895386"/>
    <w:rsid w:val="00895A41"/>
    <w:rsid w:val="008A21FF"/>
    <w:rsid w:val="008A2CE2"/>
    <w:rsid w:val="008A3050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067"/>
    <w:rsid w:val="008B7B5C"/>
    <w:rsid w:val="008C0662"/>
    <w:rsid w:val="008C0C99"/>
    <w:rsid w:val="008C165F"/>
    <w:rsid w:val="008C1B6A"/>
    <w:rsid w:val="008C2017"/>
    <w:rsid w:val="008C3010"/>
    <w:rsid w:val="008C3806"/>
    <w:rsid w:val="008C4958"/>
    <w:rsid w:val="008C4BAA"/>
    <w:rsid w:val="008C6AE8"/>
    <w:rsid w:val="008C7573"/>
    <w:rsid w:val="008D0025"/>
    <w:rsid w:val="008D11B6"/>
    <w:rsid w:val="008D34F1"/>
    <w:rsid w:val="008D39D8"/>
    <w:rsid w:val="008D3E73"/>
    <w:rsid w:val="008D6D1A"/>
    <w:rsid w:val="008D6DC9"/>
    <w:rsid w:val="008E0927"/>
    <w:rsid w:val="008E1909"/>
    <w:rsid w:val="008E30F8"/>
    <w:rsid w:val="008E5AFA"/>
    <w:rsid w:val="008F0902"/>
    <w:rsid w:val="008F1EAB"/>
    <w:rsid w:val="008F2CF2"/>
    <w:rsid w:val="008F2DF0"/>
    <w:rsid w:val="008F33DC"/>
    <w:rsid w:val="008F477F"/>
    <w:rsid w:val="00902350"/>
    <w:rsid w:val="0090336B"/>
    <w:rsid w:val="009053AA"/>
    <w:rsid w:val="00906939"/>
    <w:rsid w:val="00906FE3"/>
    <w:rsid w:val="00910B7D"/>
    <w:rsid w:val="00911DFB"/>
    <w:rsid w:val="009139D9"/>
    <w:rsid w:val="00914AD8"/>
    <w:rsid w:val="00916079"/>
    <w:rsid w:val="00917B90"/>
    <w:rsid w:val="00917CE9"/>
    <w:rsid w:val="00920BF2"/>
    <w:rsid w:val="00922010"/>
    <w:rsid w:val="0092343E"/>
    <w:rsid w:val="00924C5E"/>
    <w:rsid w:val="00931BD9"/>
    <w:rsid w:val="00931FF6"/>
    <w:rsid w:val="00933064"/>
    <w:rsid w:val="009347AB"/>
    <w:rsid w:val="00935231"/>
    <w:rsid w:val="009368F3"/>
    <w:rsid w:val="00941636"/>
    <w:rsid w:val="00943742"/>
    <w:rsid w:val="00944553"/>
    <w:rsid w:val="00945C05"/>
    <w:rsid w:val="00946945"/>
    <w:rsid w:val="00946F64"/>
    <w:rsid w:val="00947713"/>
    <w:rsid w:val="00950DE7"/>
    <w:rsid w:val="00953920"/>
    <w:rsid w:val="00953D47"/>
    <w:rsid w:val="00955583"/>
    <w:rsid w:val="0095681E"/>
    <w:rsid w:val="009572D4"/>
    <w:rsid w:val="00961921"/>
    <w:rsid w:val="0096333E"/>
    <w:rsid w:val="0096430A"/>
    <w:rsid w:val="0096554B"/>
    <w:rsid w:val="0096584A"/>
    <w:rsid w:val="00965F93"/>
    <w:rsid w:val="009668BE"/>
    <w:rsid w:val="00971F08"/>
    <w:rsid w:val="00972776"/>
    <w:rsid w:val="0097603D"/>
    <w:rsid w:val="00976949"/>
    <w:rsid w:val="00980477"/>
    <w:rsid w:val="009804DA"/>
    <w:rsid w:val="00983D42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F39"/>
    <w:rsid w:val="009A462D"/>
    <w:rsid w:val="009A5723"/>
    <w:rsid w:val="009A5CBA"/>
    <w:rsid w:val="009A5E1C"/>
    <w:rsid w:val="009A7870"/>
    <w:rsid w:val="009B1F30"/>
    <w:rsid w:val="009B3AC2"/>
    <w:rsid w:val="009B436A"/>
    <w:rsid w:val="009B4DF4"/>
    <w:rsid w:val="009B564E"/>
    <w:rsid w:val="009B5D8D"/>
    <w:rsid w:val="009B7E87"/>
    <w:rsid w:val="009C19D1"/>
    <w:rsid w:val="009C403E"/>
    <w:rsid w:val="009C6470"/>
    <w:rsid w:val="009C64FC"/>
    <w:rsid w:val="009D3AC8"/>
    <w:rsid w:val="009D4FF0"/>
    <w:rsid w:val="009D62AB"/>
    <w:rsid w:val="009D6BF9"/>
    <w:rsid w:val="009D703C"/>
    <w:rsid w:val="009D718F"/>
    <w:rsid w:val="009E068F"/>
    <w:rsid w:val="009E0877"/>
    <w:rsid w:val="009E14E0"/>
    <w:rsid w:val="009E35DB"/>
    <w:rsid w:val="009E44C4"/>
    <w:rsid w:val="009E47A3"/>
    <w:rsid w:val="009F08F3"/>
    <w:rsid w:val="009F0911"/>
    <w:rsid w:val="009F0D81"/>
    <w:rsid w:val="009F344F"/>
    <w:rsid w:val="009F3776"/>
    <w:rsid w:val="00A0160E"/>
    <w:rsid w:val="00A048A8"/>
    <w:rsid w:val="00A11A91"/>
    <w:rsid w:val="00A11F61"/>
    <w:rsid w:val="00A13E54"/>
    <w:rsid w:val="00A168A1"/>
    <w:rsid w:val="00A17F63"/>
    <w:rsid w:val="00A20C76"/>
    <w:rsid w:val="00A2193B"/>
    <w:rsid w:val="00A2351A"/>
    <w:rsid w:val="00A264A9"/>
    <w:rsid w:val="00A26962"/>
    <w:rsid w:val="00A27650"/>
    <w:rsid w:val="00A27785"/>
    <w:rsid w:val="00A30187"/>
    <w:rsid w:val="00A3348D"/>
    <w:rsid w:val="00A3448A"/>
    <w:rsid w:val="00A36297"/>
    <w:rsid w:val="00A36436"/>
    <w:rsid w:val="00A405CD"/>
    <w:rsid w:val="00A41E2B"/>
    <w:rsid w:val="00A42104"/>
    <w:rsid w:val="00A4381F"/>
    <w:rsid w:val="00A45B74"/>
    <w:rsid w:val="00A5009B"/>
    <w:rsid w:val="00A52E1D"/>
    <w:rsid w:val="00A60C22"/>
    <w:rsid w:val="00A61499"/>
    <w:rsid w:val="00A62A77"/>
    <w:rsid w:val="00A63483"/>
    <w:rsid w:val="00A657D7"/>
    <w:rsid w:val="00A660AC"/>
    <w:rsid w:val="00A67E6C"/>
    <w:rsid w:val="00A71B99"/>
    <w:rsid w:val="00A739D0"/>
    <w:rsid w:val="00A740EF"/>
    <w:rsid w:val="00A761D4"/>
    <w:rsid w:val="00A77EC4"/>
    <w:rsid w:val="00A81997"/>
    <w:rsid w:val="00A9125D"/>
    <w:rsid w:val="00A92879"/>
    <w:rsid w:val="00A9442A"/>
    <w:rsid w:val="00AA016F"/>
    <w:rsid w:val="00AA1ED6"/>
    <w:rsid w:val="00AA44F7"/>
    <w:rsid w:val="00AA51D6"/>
    <w:rsid w:val="00AA5B66"/>
    <w:rsid w:val="00AA718C"/>
    <w:rsid w:val="00AB0BC8"/>
    <w:rsid w:val="00AB11CA"/>
    <w:rsid w:val="00AB14D9"/>
    <w:rsid w:val="00AB4AB8"/>
    <w:rsid w:val="00AB655E"/>
    <w:rsid w:val="00AC007F"/>
    <w:rsid w:val="00AC1D56"/>
    <w:rsid w:val="00AC2ECD"/>
    <w:rsid w:val="00AC3119"/>
    <w:rsid w:val="00AC3764"/>
    <w:rsid w:val="00AC44F4"/>
    <w:rsid w:val="00AC49FB"/>
    <w:rsid w:val="00AC5A10"/>
    <w:rsid w:val="00AC6DF9"/>
    <w:rsid w:val="00AC6E17"/>
    <w:rsid w:val="00AD0AA3"/>
    <w:rsid w:val="00AD31C7"/>
    <w:rsid w:val="00AD3481"/>
    <w:rsid w:val="00AD3C74"/>
    <w:rsid w:val="00AD3F94"/>
    <w:rsid w:val="00AD4375"/>
    <w:rsid w:val="00AD4A5A"/>
    <w:rsid w:val="00AD76F1"/>
    <w:rsid w:val="00AE27AC"/>
    <w:rsid w:val="00AE40E0"/>
    <w:rsid w:val="00AE4DBA"/>
    <w:rsid w:val="00AE4F07"/>
    <w:rsid w:val="00AF1251"/>
    <w:rsid w:val="00AF1C5D"/>
    <w:rsid w:val="00AF425F"/>
    <w:rsid w:val="00AF42D7"/>
    <w:rsid w:val="00B006FE"/>
    <w:rsid w:val="00B007CB"/>
    <w:rsid w:val="00B01EF3"/>
    <w:rsid w:val="00B02AA9"/>
    <w:rsid w:val="00B02FA3"/>
    <w:rsid w:val="00B05084"/>
    <w:rsid w:val="00B05484"/>
    <w:rsid w:val="00B076D1"/>
    <w:rsid w:val="00B11C26"/>
    <w:rsid w:val="00B139B1"/>
    <w:rsid w:val="00B15217"/>
    <w:rsid w:val="00B157F9"/>
    <w:rsid w:val="00B20256"/>
    <w:rsid w:val="00B20D09"/>
    <w:rsid w:val="00B250B8"/>
    <w:rsid w:val="00B2763F"/>
    <w:rsid w:val="00B277BC"/>
    <w:rsid w:val="00B27AAC"/>
    <w:rsid w:val="00B30929"/>
    <w:rsid w:val="00B34B79"/>
    <w:rsid w:val="00B34F20"/>
    <w:rsid w:val="00B36A1E"/>
    <w:rsid w:val="00B36B5C"/>
    <w:rsid w:val="00B372AA"/>
    <w:rsid w:val="00B40445"/>
    <w:rsid w:val="00B41888"/>
    <w:rsid w:val="00B41E9A"/>
    <w:rsid w:val="00B43281"/>
    <w:rsid w:val="00B44635"/>
    <w:rsid w:val="00B45A52"/>
    <w:rsid w:val="00B46175"/>
    <w:rsid w:val="00B54CA6"/>
    <w:rsid w:val="00B57849"/>
    <w:rsid w:val="00B664C7"/>
    <w:rsid w:val="00B70CF9"/>
    <w:rsid w:val="00B70D9B"/>
    <w:rsid w:val="00B739F6"/>
    <w:rsid w:val="00B7655C"/>
    <w:rsid w:val="00B77764"/>
    <w:rsid w:val="00B801E4"/>
    <w:rsid w:val="00B81A6C"/>
    <w:rsid w:val="00B81A88"/>
    <w:rsid w:val="00B829B0"/>
    <w:rsid w:val="00B83778"/>
    <w:rsid w:val="00B85DE5"/>
    <w:rsid w:val="00B85F8A"/>
    <w:rsid w:val="00B90565"/>
    <w:rsid w:val="00B90F73"/>
    <w:rsid w:val="00B9263A"/>
    <w:rsid w:val="00B93B59"/>
    <w:rsid w:val="00B9406A"/>
    <w:rsid w:val="00B944DD"/>
    <w:rsid w:val="00BA0FCE"/>
    <w:rsid w:val="00BA1752"/>
    <w:rsid w:val="00BA2280"/>
    <w:rsid w:val="00BA2A08"/>
    <w:rsid w:val="00BA51BB"/>
    <w:rsid w:val="00BA535B"/>
    <w:rsid w:val="00BA56D2"/>
    <w:rsid w:val="00BA76E0"/>
    <w:rsid w:val="00BB0D12"/>
    <w:rsid w:val="00BB2A25"/>
    <w:rsid w:val="00BB51E9"/>
    <w:rsid w:val="00BB7348"/>
    <w:rsid w:val="00BC0FDC"/>
    <w:rsid w:val="00BC243F"/>
    <w:rsid w:val="00BC3053"/>
    <w:rsid w:val="00BC3A37"/>
    <w:rsid w:val="00BC4D2E"/>
    <w:rsid w:val="00BC513B"/>
    <w:rsid w:val="00BC5D9F"/>
    <w:rsid w:val="00BC690E"/>
    <w:rsid w:val="00BD48AC"/>
    <w:rsid w:val="00BD5639"/>
    <w:rsid w:val="00BD5F1A"/>
    <w:rsid w:val="00BD60BB"/>
    <w:rsid w:val="00BE1234"/>
    <w:rsid w:val="00BE2009"/>
    <w:rsid w:val="00BE2FA6"/>
    <w:rsid w:val="00BE333F"/>
    <w:rsid w:val="00BE71F0"/>
    <w:rsid w:val="00BE7406"/>
    <w:rsid w:val="00BE7603"/>
    <w:rsid w:val="00BF3279"/>
    <w:rsid w:val="00BF4587"/>
    <w:rsid w:val="00BF4B75"/>
    <w:rsid w:val="00BF4E5F"/>
    <w:rsid w:val="00BF53CE"/>
    <w:rsid w:val="00BF74C7"/>
    <w:rsid w:val="00BF75D8"/>
    <w:rsid w:val="00C015F1"/>
    <w:rsid w:val="00C01F33"/>
    <w:rsid w:val="00C0211E"/>
    <w:rsid w:val="00C02CC6"/>
    <w:rsid w:val="00C040F7"/>
    <w:rsid w:val="00C044AB"/>
    <w:rsid w:val="00C05150"/>
    <w:rsid w:val="00C05706"/>
    <w:rsid w:val="00C07377"/>
    <w:rsid w:val="00C10478"/>
    <w:rsid w:val="00C10EC2"/>
    <w:rsid w:val="00C12107"/>
    <w:rsid w:val="00C1234D"/>
    <w:rsid w:val="00C14D4B"/>
    <w:rsid w:val="00C154BB"/>
    <w:rsid w:val="00C17730"/>
    <w:rsid w:val="00C23904"/>
    <w:rsid w:val="00C279B5"/>
    <w:rsid w:val="00C27C45"/>
    <w:rsid w:val="00C27ECC"/>
    <w:rsid w:val="00C30A7D"/>
    <w:rsid w:val="00C366DB"/>
    <w:rsid w:val="00C3719D"/>
    <w:rsid w:val="00C37976"/>
    <w:rsid w:val="00C54995"/>
    <w:rsid w:val="00C54D41"/>
    <w:rsid w:val="00C55CC0"/>
    <w:rsid w:val="00C56969"/>
    <w:rsid w:val="00C57091"/>
    <w:rsid w:val="00C60783"/>
    <w:rsid w:val="00C62905"/>
    <w:rsid w:val="00C64672"/>
    <w:rsid w:val="00C65654"/>
    <w:rsid w:val="00C67644"/>
    <w:rsid w:val="00C70697"/>
    <w:rsid w:val="00C72305"/>
    <w:rsid w:val="00C72EF4"/>
    <w:rsid w:val="00C75C36"/>
    <w:rsid w:val="00C75D2F"/>
    <w:rsid w:val="00C76E3C"/>
    <w:rsid w:val="00C81568"/>
    <w:rsid w:val="00C822C6"/>
    <w:rsid w:val="00C8738F"/>
    <w:rsid w:val="00C8742A"/>
    <w:rsid w:val="00C9027A"/>
    <w:rsid w:val="00C9068E"/>
    <w:rsid w:val="00C923B8"/>
    <w:rsid w:val="00C9271E"/>
    <w:rsid w:val="00C93C4B"/>
    <w:rsid w:val="00C944AB"/>
    <w:rsid w:val="00C95425"/>
    <w:rsid w:val="00C95B40"/>
    <w:rsid w:val="00CA1ED8"/>
    <w:rsid w:val="00CA36C6"/>
    <w:rsid w:val="00CA65A6"/>
    <w:rsid w:val="00CB162F"/>
    <w:rsid w:val="00CB1F63"/>
    <w:rsid w:val="00CB5F95"/>
    <w:rsid w:val="00CB7170"/>
    <w:rsid w:val="00CB747D"/>
    <w:rsid w:val="00CC040E"/>
    <w:rsid w:val="00CC092A"/>
    <w:rsid w:val="00CC0A5A"/>
    <w:rsid w:val="00CC111F"/>
    <w:rsid w:val="00CC2011"/>
    <w:rsid w:val="00CC2543"/>
    <w:rsid w:val="00CC3EA0"/>
    <w:rsid w:val="00CC7B45"/>
    <w:rsid w:val="00CD0890"/>
    <w:rsid w:val="00CD0C31"/>
    <w:rsid w:val="00CD1188"/>
    <w:rsid w:val="00CD2ED1"/>
    <w:rsid w:val="00CD337B"/>
    <w:rsid w:val="00CE3379"/>
    <w:rsid w:val="00CE35DE"/>
    <w:rsid w:val="00CE43FA"/>
    <w:rsid w:val="00CE4B5A"/>
    <w:rsid w:val="00CE7339"/>
    <w:rsid w:val="00CE7561"/>
    <w:rsid w:val="00CE7FC5"/>
    <w:rsid w:val="00CF1354"/>
    <w:rsid w:val="00CF2855"/>
    <w:rsid w:val="00CF3B1F"/>
    <w:rsid w:val="00CF3BF6"/>
    <w:rsid w:val="00CF5AC5"/>
    <w:rsid w:val="00CF625B"/>
    <w:rsid w:val="00CF687E"/>
    <w:rsid w:val="00CF6C29"/>
    <w:rsid w:val="00CF6DCF"/>
    <w:rsid w:val="00CF7733"/>
    <w:rsid w:val="00D01D7C"/>
    <w:rsid w:val="00D0349B"/>
    <w:rsid w:val="00D066D6"/>
    <w:rsid w:val="00D10243"/>
    <w:rsid w:val="00D10249"/>
    <w:rsid w:val="00D115C3"/>
    <w:rsid w:val="00D11897"/>
    <w:rsid w:val="00D13135"/>
    <w:rsid w:val="00D13E4E"/>
    <w:rsid w:val="00D1404F"/>
    <w:rsid w:val="00D160F2"/>
    <w:rsid w:val="00D16CB7"/>
    <w:rsid w:val="00D239A7"/>
    <w:rsid w:val="00D23F47"/>
    <w:rsid w:val="00D25748"/>
    <w:rsid w:val="00D2625E"/>
    <w:rsid w:val="00D30132"/>
    <w:rsid w:val="00D3374C"/>
    <w:rsid w:val="00D33905"/>
    <w:rsid w:val="00D33A58"/>
    <w:rsid w:val="00D36E71"/>
    <w:rsid w:val="00D37D87"/>
    <w:rsid w:val="00D40B33"/>
    <w:rsid w:val="00D4318F"/>
    <w:rsid w:val="00D438BF"/>
    <w:rsid w:val="00D440F8"/>
    <w:rsid w:val="00D45526"/>
    <w:rsid w:val="00D46F15"/>
    <w:rsid w:val="00D4736B"/>
    <w:rsid w:val="00D53FF7"/>
    <w:rsid w:val="00D546FF"/>
    <w:rsid w:val="00D55AD5"/>
    <w:rsid w:val="00D576CA"/>
    <w:rsid w:val="00D61AF5"/>
    <w:rsid w:val="00D652B5"/>
    <w:rsid w:val="00D66155"/>
    <w:rsid w:val="00D708B0"/>
    <w:rsid w:val="00D764B0"/>
    <w:rsid w:val="00D77B1D"/>
    <w:rsid w:val="00D8021F"/>
    <w:rsid w:val="00D80383"/>
    <w:rsid w:val="00D806C1"/>
    <w:rsid w:val="00D823C6"/>
    <w:rsid w:val="00D869FD"/>
    <w:rsid w:val="00D86CA3"/>
    <w:rsid w:val="00D871CE"/>
    <w:rsid w:val="00D9007F"/>
    <w:rsid w:val="00D901E7"/>
    <w:rsid w:val="00D9196D"/>
    <w:rsid w:val="00D92075"/>
    <w:rsid w:val="00D92982"/>
    <w:rsid w:val="00DA1AA6"/>
    <w:rsid w:val="00DA305E"/>
    <w:rsid w:val="00DA3AE8"/>
    <w:rsid w:val="00DA5417"/>
    <w:rsid w:val="00DA56E8"/>
    <w:rsid w:val="00DB0019"/>
    <w:rsid w:val="00DB05F3"/>
    <w:rsid w:val="00DB0EC6"/>
    <w:rsid w:val="00DB377D"/>
    <w:rsid w:val="00DC1FF6"/>
    <w:rsid w:val="00DC2D36"/>
    <w:rsid w:val="00DC3DA9"/>
    <w:rsid w:val="00DC4014"/>
    <w:rsid w:val="00DC53EF"/>
    <w:rsid w:val="00DD004C"/>
    <w:rsid w:val="00DD14D2"/>
    <w:rsid w:val="00DD16BA"/>
    <w:rsid w:val="00DD38D6"/>
    <w:rsid w:val="00DD39B3"/>
    <w:rsid w:val="00DE2896"/>
    <w:rsid w:val="00DE4C95"/>
    <w:rsid w:val="00DE5608"/>
    <w:rsid w:val="00DE58D0"/>
    <w:rsid w:val="00DE654F"/>
    <w:rsid w:val="00DE6B81"/>
    <w:rsid w:val="00DF0B6E"/>
    <w:rsid w:val="00DF15E0"/>
    <w:rsid w:val="00DF2873"/>
    <w:rsid w:val="00DF37A0"/>
    <w:rsid w:val="00DF6187"/>
    <w:rsid w:val="00DF7A72"/>
    <w:rsid w:val="00E01067"/>
    <w:rsid w:val="00E02C68"/>
    <w:rsid w:val="00E075BA"/>
    <w:rsid w:val="00E110E7"/>
    <w:rsid w:val="00E113B9"/>
    <w:rsid w:val="00E11B20"/>
    <w:rsid w:val="00E1310F"/>
    <w:rsid w:val="00E140A7"/>
    <w:rsid w:val="00E17885"/>
    <w:rsid w:val="00E17FA2"/>
    <w:rsid w:val="00E22330"/>
    <w:rsid w:val="00E30B5A"/>
    <w:rsid w:val="00E3123D"/>
    <w:rsid w:val="00E313E0"/>
    <w:rsid w:val="00E31461"/>
    <w:rsid w:val="00E31D43"/>
    <w:rsid w:val="00E32608"/>
    <w:rsid w:val="00E34B6E"/>
    <w:rsid w:val="00E35559"/>
    <w:rsid w:val="00E36A27"/>
    <w:rsid w:val="00E3723A"/>
    <w:rsid w:val="00E37860"/>
    <w:rsid w:val="00E40812"/>
    <w:rsid w:val="00E413E9"/>
    <w:rsid w:val="00E42A0D"/>
    <w:rsid w:val="00E446F1"/>
    <w:rsid w:val="00E45AA5"/>
    <w:rsid w:val="00E46886"/>
    <w:rsid w:val="00E47AEF"/>
    <w:rsid w:val="00E50F5D"/>
    <w:rsid w:val="00E53B75"/>
    <w:rsid w:val="00E54E3B"/>
    <w:rsid w:val="00E57565"/>
    <w:rsid w:val="00E619A3"/>
    <w:rsid w:val="00E63838"/>
    <w:rsid w:val="00E639F0"/>
    <w:rsid w:val="00E64434"/>
    <w:rsid w:val="00E67C37"/>
    <w:rsid w:val="00E67C51"/>
    <w:rsid w:val="00E72EFC"/>
    <w:rsid w:val="00E758EC"/>
    <w:rsid w:val="00E77141"/>
    <w:rsid w:val="00E81542"/>
    <w:rsid w:val="00E822CC"/>
    <w:rsid w:val="00E8234C"/>
    <w:rsid w:val="00E8354A"/>
    <w:rsid w:val="00E83AA9"/>
    <w:rsid w:val="00E83C83"/>
    <w:rsid w:val="00E85928"/>
    <w:rsid w:val="00E85FB2"/>
    <w:rsid w:val="00E87822"/>
    <w:rsid w:val="00E90395"/>
    <w:rsid w:val="00E90E49"/>
    <w:rsid w:val="00E917F9"/>
    <w:rsid w:val="00E9291C"/>
    <w:rsid w:val="00E93FFE"/>
    <w:rsid w:val="00E94F8A"/>
    <w:rsid w:val="00E966C9"/>
    <w:rsid w:val="00EA0FEC"/>
    <w:rsid w:val="00EA7A41"/>
    <w:rsid w:val="00EB077B"/>
    <w:rsid w:val="00EB38EF"/>
    <w:rsid w:val="00EB3B44"/>
    <w:rsid w:val="00EB4E07"/>
    <w:rsid w:val="00EB4EA2"/>
    <w:rsid w:val="00EC1BCC"/>
    <w:rsid w:val="00EC27C6"/>
    <w:rsid w:val="00EC4207"/>
    <w:rsid w:val="00EC48BE"/>
    <w:rsid w:val="00EC5598"/>
    <w:rsid w:val="00EC5653"/>
    <w:rsid w:val="00EC5DDE"/>
    <w:rsid w:val="00EC71CE"/>
    <w:rsid w:val="00ED1006"/>
    <w:rsid w:val="00EE78E8"/>
    <w:rsid w:val="00EF18FE"/>
    <w:rsid w:val="00EF2E2A"/>
    <w:rsid w:val="00EF4E72"/>
    <w:rsid w:val="00EF53B2"/>
    <w:rsid w:val="00EF5787"/>
    <w:rsid w:val="00EF60D0"/>
    <w:rsid w:val="00F0528D"/>
    <w:rsid w:val="00F06C67"/>
    <w:rsid w:val="00F06DFD"/>
    <w:rsid w:val="00F071D1"/>
    <w:rsid w:val="00F07533"/>
    <w:rsid w:val="00F10508"/>
    <w:rsid w:val="00F10629"/>
    <w:rsid w:val="00F10D46"/>
    <w:rsid w:val="00F14927"/>
    <w:rsid w:val="00F15FA5"/>
    <w:rsid w:val="00F203B3"/>
    <w:rsid w:val="00F209B7"/>
    <w:rsid w:val="00F20AAC"/>
    <w:rsid w:val="00F23508"/>
    <w:rsid w:val="00F2376F"/>
    <w:rsid w:val="00F23C10"/>
    <w:rsid w:val="00F243D8"/>
    <w:rsid w:val="00F26E6D"/>
    <w:rsid w:val="00F30828"/>
    <w:rsid w:val="00F313D6"/>
    <w:rsid w:val="00F31A1C"/>
    <w:rsid w:val="00F3341F"/>
    <w:rsid w:val="00F33E1D"/>
    <w:rsid w:val="00F35A82"/>
    <w:rsid w:val="00F369B6"/>
    <w:rsid w:val="00F37A30"/>
    <w:rsid w:val="00F40F0C"/>
    <w:rsid w:val="00F42FD8"/>
    <w:rsid w:val="00F4753D"/>
    <w:rsid w:val="00F4766C"/>
    <w:rsid w:val="00F507D1"/>
    <w:rsid w:val="00F5103A"/>
    <w:rsid w:val="00F5105E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333"/>
    <w:rsid w:val="00F827C3"/>
    <w:rsid w:val="00F8456C"/>
    <w:rsid w:val="00F859D8"/>
    <w:rsid w:val="00F868F5"/>
    <w:rsid w:val="00F90558"/>
    <w:rsid w:val="00F9056A"/>
    <w:rsid w:val="00F90A3D"/>
    <w:rsid w:val="00F90F8D"/>
    <w:rsid w:val="00F92782"/>
    <w:rsid w:val="00F93AA9"/>
    <w:rsid w:val="00F94FA5"/>
    <w:rsid w:val="00F96303"/>
    <w:rsid w:val="00F96985"/>
    <w:rsid w:val="00F97838"/>
    <w:rsid w:val="00FA2BB3"/>
    <w:rsid w:val="00FA688F"/>
    <w:rsid w:val="00FB154C"/>
    <w:rsid w:val="00FB32C5"/>
    <w:rsid w:val="00FB4C80"/>
    <w:rsid w:val="00FB4EBE"/>
    <w:rsid w:val="00FB618B"/>
    <w:rsid w:val="00FB6A6A"/>
    <w:rsid w:val="00FC171D"/>
    <w:rsid w:val="00FC508F"/>
    <w:rsid w:val="00FC684C"/>
    <w:rsid w:val="00FC7429"/>
    <w:rsid w:val="00FD07F6"/>
    <w:rsid w:val="00FD14F3"/>
    <w:rsid w:val="00FD1EC8"/>
    <w:rsid w:val="00FD4008"/>
    <w:rsid w:val="00FD47ED"/>
    <w:rsid w:val="00FD663F"/>
    <w:rsid w:val="00FD67A6"/>
    <w:rsid w:val="00FD74DB"/>
    <w:rsid w:val="00FD7660"/>
    <w:rsid w:val="00FE0655"/>
    <w:rsid w:val="00FE2365"/>
    <w:rsid w:val="00FE4C7B"/>
    <w:rsid w:val="00FE6FD5"/>
    <w:rsid w:val="00FE7336"/>
    <w:rsid w:val="00FE787C"/>
    <w:rsid w:val="00FF045F"/>
    <w:rsid w:val="00FF0D75"/>
    <w:rsid w:val="00FF45A5"/>
    <w:rsid w:val="00FF4EF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04F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639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639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639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639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639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639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639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639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639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639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639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639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639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639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639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6398A"/>
    <w:pPr>
      <w:ind w:left="1418" w:hanging="1418"/>
    </w:pPr>
  </w:style>
  <w:style w:type="paragraph" w:styleId="TOC3">
    <w:name w:val="toc 3"/>
    <w:basedOn w:val="TOC2"/>
    <w:semiHidden/>
    <w:rsid w:val="0046398A"/>
    <w:pPr>
      <w:ind w:left="1134" w:hanging="1134"/>
    </w:pPr>
  </w:style>
  <w:style w:type="paragraph" w:styleId="TOC2">
    <w:name w:val="toc 2"/>
    <w:basedOn w:val="TOC1"/>
    <w:semiHidden/>
    <w:rsid w:val="004639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6398A"/>
    <w:pPr>
      <w:ind w:left="284"/>
    </w:pPr>
  </w:style>
  <w:style w:type="paragraph" w:styleId="Index1">
    <w:name w:val="index 1"/>
    <w:basedOn w:val="Normal"/>
    <w:semiHidden/>
    <w:rsid w:val="0046398A"/>
    <w:pPr>
      <w:keepLines/>
      <w:spacing w:after="0"/>
    </w:pPr>
  </w:style>
  <w:style w:type="paragraph" w:styleId="DocumentMap">
    <w:name w:val="Document Map"/>
    <w:basedOn w:val="Normal"/>
    <w:semiHidden/>
    <w:rsid w:val="004639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6398A"/>
    <w:pPr>
      <w:ind w:left="851"/>
    </w:pPr>
  </w:style>
  <w:style w:type="paragraph" w:styleId="ListNumber">
    <w:name w:val="List Number"/>
    <w:basedOn w:val="List"/>
    <w:rsid w:val="0046398A"/>
  </w:style>
  <w:style w:type="paragraph" w:styleId="List">
    <w:name w:val="List"/>
    <w:basedOn w:val="Normal"/>
    <w:rsid w:val="0046398A"/>
    <w:pPr>
      <w:ind w:left="568" w:hanging="284"/>
    </w:pPr>
  </w:style>
  <w:style w:type="paragraph" w:styleId="Header">
    <w:name w:val="header"/>
    <w:rsid w:val="00463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639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639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639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6398A"/>
    <w:pPr>
      <w:ind w:left="1418" w:hanging="1418"/>
    </w:pPr>
  </w:style>
  <w:style w:type="paragraph" w:styleId="TOC6">
    <w:name w:val="toc 6"/>
    <w:basedOn w:val="TOC5"/>
    <w:next w:val="Normal"/>
    <w:semiHidden/>
    <w:rsid w:val="0046398A"/>
    <w:pPr>
      <w:ind w:left="1985" w:hanging="1985"/>
    </w:pPr>
  </w:style>
  <w:style w:type="paragraph" w:styleId="TOC7">
    <w:name w:val="toc 7"/>
    <w:basedOn w:val="TOC6"/>
    <w:next w:val="Normal"/>
    <w:semiHidden/>
    <w:rsid w:val="0046398A"/>
    <w:pPr>
      <w:ind w:left="2268" w:hanging="2268"/>
    </w:pPr>
  </w:style>
  <w:style w:type="paragraph" w:styleId="ListBullet2">
    <w:name w:val="List Bullet 2"/>
    <w:basedOn w:val="ListBullet"/>
    <w:rsid w:val="0046398A"/>
    <w:pPr>
      <w:numPr>
        <w:numId w:val="6"/>
      </w:numPr>
    </w:pPr>
  </w:style>
  <w:style w:type="paragraph" w:styleId="ListBullet">
    <w:name w:val="List Bullet"/>
    <w:basedOn w:val="BodyText"/>
    <w:rsid w:val="0046398A"/>
    <w:pPr>
      <w:numPr>
        <w:numId w:val="5"/>
      </w:numPr>
    </w:pPr>
  </w:style>
  <w:style w:type="paragraph" w:styleId="ListBullet3">
    <w:name w:val="List Bullet 3"/>
    <w:basedOn w:val="ListBullet2"/>
    <w:rsid w:val="0046398A"/>
    <w:pPr>
      <w:numPr>
        <w:numId w:val="7"/>
      </w:numPr>
    </w:pPr>
  </w:style>
  <w:style w:type="paragraph" w:customStyle="1" w:styleId="EQ">
    <w:name w:val="EQ"/>
    <w:basedOn w:val="Normal"/>
    <w:next w:val="Normal"/>
    <w:rsid w:val="004639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6398A"/>
    <w:pPr>
      <w:ind w:left="851"/>
    </w:pPr>
  </w:style>
  <w:style w:type="paragraph" w:styleId="List3">
    <w:name w:val="List 3"/>
    <w:basedOn w:val="List2"/>
    <w:rsid w:val="0046398A"/>
    <w:pPr>
      <w:ind w:left="1135"/>
    </w:pPr>
  </w:style>
  <w:style w:type="paragraph" w:styleId="List4">
    <w:name w:val="List 4"/>
    <w:basedOn w:val="List3"/>
    <w:rsid w:val="0046398A"/>
    <w:pPr>
      <w:ind w:left="1418"/>
    </w:pPr>
  </w:style>
  <w:style w:type="paragraph" w:styleId="List5">
    <w:name w:val="List 5"/>
    <w:basedOn w:val="List4"/>
    <w:rsid w:val="0046398A"/>
    <w:pPr>
      <w:ind w:left="1702"/>
    </w:pPr>
  </w:style>
  <w:style w:type="paragraph" w:customStyle="1" w:styleId="EditorsNote">
    <w:name w:val="Editor's Note"/>
    <w:basedOn w:val="Normal"/>
    <w:rsid w:val="004639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6398A"/>
    <w:pPr>
      <w:numPr>
        <w:numId w:val="8"/>
      </w:numPr>
    </w:pPr>
  </w:style>
  <w:style w:type="paragraph" w:styleId="ListBullet5">
    <w:name w:val="List Bullet 5"/>
    <w:basedOn w:val="ListBullet4"/>
    <w:rsid w:val="0046398A"/>
    <w:pPr>
      <w:numPr>
        <w:numId w:val="4"/>
      </w:numPr>
    </w:pPr>
  </w:style>
  <w:style w:type="paragraph" w:styleId="Footer">
    <w:name w:val="footer"/>
    <w:basedOn w:val="Header"/>
    <w:semiHidden/>
    <w:rsid w:val="004639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6398A"/>
    <w:pPr>
      <w:numPr>
        <w:numId w:val="2"/>
      </w:numPr>
    </w:pPr>
  </w:style>
  <w:style w:type="paragraph" w:styleId="BalloonText">
    <w:name w:val="Balloon Text"/>
    <w:basedOn w:val="Normal"/>
    <w:semiHidden/>
    <w:rsid w:val="004639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6398A"/>
  </w:style>
  <w:style w:type="paragraph" w:styleId="BodyText">
    <w:name w:val="Body Text"/>
    <w:basedOn w:val="Normal"/>
    <w:link w:val="BodyTextChar"/>
    <w:rsid w:val="0046398A"/>
  </w:style>
  <w:style w:type="character" w:styleId="Hyperlink">
    <w:name w:val="Hyperlink"/>
    <w:uiPriority w:val="99"/>
    <w:rsid w:val="0046398A"/>
    <w:rPr>
      <w:color w:val="0000FF"/>
      <w:u w:val="single"/>
      <w:lang w:val="en-GB"/>
    </w:rPr>
  </w:style>
  <w:style w:type="character" w:styleId="FollowedHyperlink">
    <w:name w:val="FollowedHyperlink"/>
    <w:semiHidden/>
    <w:rsid w:val="0046398A"/>
    <w:rPr>
      <w:color w:val="FF0000"/>
      <w:u w:val="single"/>
    </w:rPr>
  </w:style>
  <w:style w:type="character" w:styleId="CommentReference">
    <w:name w:val="annotation reference"/>
    <w:semiHidden/>
    <w:rsid w:val="0046398A"/>
    <w:rPr>
      <w:sz w:val="16"/>
      <w:szCs w:val="16"/>
    </w:rPr>
  </w:style>
  <w:style w:type="paragraph" w:styleId="CommentText">
    <w:name w:val="annotation text"/>
    <w:basedOn w:val="Normal"/>
    <w:semiHidden/>
    <w:rsid w:val="0046398A"/>
  </w:style>
  <w:style w:type="paragraph" w:styleId="CommentSubject">
    <w:name w:val="annotation subject"/>
    <w:basedOn w:val="CommentText"/>
    <w:next w:val="CommentText"/>
    <w:semiHidden/>
    <w:rsid w:val="0046398A"/>
    <w:rPr>
      <w:b/>
      <w:bCs/>
    </w:rPr>
  </w:style>
  <w:style w:type="character" w:customStyle="1" w:styleId="Heading1Char">
    <w:name w:val="Heading 1 Char"/>
    <w:link w:val="Heading1"/>
    <w:rsid w:val="004639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4639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639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639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639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639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639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639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639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6398A"/>
    <w:pPr>
      <w:spacing w:after="0"/>
    </w:pPr>
  </w:style>
  <w:style w:type="paragraph" w:customStyle="1" w:styleId="TAL">
    <w:name w:val="TAL"/>
    <w:basedOn w:val="Normal"/>
    <w:link w:val="TALCar"/>
    <w:rsid w:val="004639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6398A"/>
    <w:pPr>
      <w:jc w:val="center"/>
    </w:pPr>
  </w:style>
  <w:style w:type="paragraph" w:customStyle="1" w:styleId="TAH">
    <w:name w:val="TAH"/>
    <w:basedOn w:val="TAC"/>
    <w:rsid w:val="0046398A"/>
    <w:rPr>
      <w:b/>
    </w:rPr>
  </w:style>
  <w:style w:type="paragraph" w:customStyle="1" w:styleId="TAN">
    <w:name w:val="TAN"/>
    <w:basedOn w:val="TAL"/>
    <w:rsid w:val="0046398A"/>
    <w:pPr>
      <w:ind w:left="851" w:hanging="851"/>
    </w:pPr>
  </w:style>
  <w:style w:type="paragraph" w:customStyle="1" w:styleId="TAR">
    <w:name w:val="TAR"/>
    <w:basedOn w:val="TAL"/>
    <w:rsid w:val="0046398A"/>
    <w:pPr>
      <w:jc w:val="right"/>
    </w:pPr>
  </w:style>
  <w:style w:type="paragraph" w:customStyle="1" w:styleId="TH">
    <w:name w:val="TH"/>
    <w:basedOn w:val="Normal"/>
    <w:link w:val="THChar"/>
    <w:rsid w:val="004639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4639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639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63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3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3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63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6398A"/>
  </w:style>
  <w:style w:type="paragraph" w:customStyle="1" w:styleId="ZH">
    <w:name w:val="ZH"/>
    <w:rsid w:val="00463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63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639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63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398A"/>
    <w:pPr>
      <w:framePr w:wrap="notBeside" w:y="16161"/>
    </w:pPr>
  </w:style>
  <w:style w:type="paragraph" w:customStyle="1" w:styleId="FP">
    <w:name w:val="FP"/>
    <w:basedOn w:val="Normal"/>
    <w:rsid w:val="0046398A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rsid w:val="00844403"/>
    <w:rPr>
      <w:rFonts w:ascii="Times New Roman" w:hAnsi="Times New Roman"/>
      <w:sz w:val="24"/>
      <w:szCs w:val="24"/>
    </w:rPr>
  </w:style>
  <w:style w:type="paragraph" w:styleId="TableofFigures">
    <w:name w:val="table of figures"/>
    <w:basedOn w:val="Normal"/>
    <w:next w:val="Normal"/>
    <w:uiPriority w:val="99"/>
    <w:rsid w:val="0046398A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/>
    </w:rPr>
  </w:style>
  <w:style w:type="paragraph" w:styleId="NormalIndent">
    <w:name w:val="Normal Indent"/>
    <w:basedOn w:val="Normal"/>
    <w:rsid w:val="0082718C"/>
    <w:pPr>
      <w:ind w:left="720"/>
    </w:pPr>
  </w:style>
  <w:style w:type="paragraph" w:customStyle="1" w:styleId="arial">
    <w:name w:val="arial"/>
    <w:basedOn w:val="Normal"/>
    <w:rsid w:val="00F31A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b/>
      <w:noProof/>
      <w:lang w:eastAsia="en-US"/>
    </w:rPr>
  </w:style>
  <w:style w:type="character" w:customStyle="1" w:styleId="THChar">
    <w:name w:val="TH Char"/>
    <w:link w:val="TH"/>
    <w:rsid w:val="00F31A1C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31A1C"/>
    <w:rPr>
      <w:rFonts w:ascii="Arial" w:hAnsi="Arial"/>
      <w:b/>
      <w:lang w:val="en-GB"/>
    </w:rPr>
  </w:style>
  <w:style w:type="character" w:customStyle="1" w:styleId="TALCar">
    <w:name w:val="TAL Car"/>
    <w:link w:val="TAL"/>
    <w:rsid w:val="008B6067"/>
    <w:rPr>
      <w:rFonts w:ascii="Arial" w:hAnsi="Arial"/>
      <w:sz w:val="18"/>
      <w:lang w:val="en-GB"/>
    </w:rPr>
  </w:style>
  <w:style w:type="character" w:customStyle="1" w:styleId="B1Char1">
    <w:name w:val="B1 Char1"/>
    <w:rsid w:val="00366666"/>
    <w:rPr>
      <w:lang w:val="en-GB" w:eastAsia="en-US" w:bidi="ar-SA"/>
    </w:rPr>
  </w:style>
  <w:style w:type="paragraph" w:styleId="BodyTextIndent">
    <w:name w:val="Body Text Indent"/>
    <w:basedOn w:val="Normal"/>
    <w:rsid w:val="007304EB"/>
    <w:pPr>
      <w:ind w:left="283"/>
    </w:pPr>
  </w:style>
  <w:style w:type="paragraph" w:styleId="ListParagraph">
    <w:name w:val="List Paragraph"/>
    <w:basedOn w:val="Normal"/>
    <w:uiPriority w:val="34"/>
    <w:qFormat/>
    <w:rsid w:val="00F90A3D"/>
    <w:pPr>
      <w:ind w:left="720"/>
      <w:contextualSpacing/>
    </w:pPr>
  </w:style>
  <w:style w:type="paragraph" w:customStyle="1" w:styleId="Observation">
    <w:name w:val="Observation"/>
    <w:basedOn w:val="Proposal"/>
    <w:qFormat/>
    <w:rsid w:val="0046398A"/>
    <w:pPr>
      <w:numPr>
        <w:numId w:val="47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1735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4" w:space="6" w:color="CCCCCC"/>
            <w:bottom w:val="none" w:sz="0" w:space="0" w:color="auto"/>
            <w:right w:val="none" w:sz="0" w:space="0" w:color="auto"/>
          </w:divBdr>
        </w:div>
      </w:divsChild>
    </w:div>
    <w:div w:id="688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image" Target="media/image1.emf"/><Relationship Id="rId13" Type="http://schemas.openxmlformats.org/officeDocument/2006/relationships/package" Target="embeddings/Microsoft_Visio_Drawing1111.vsdx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SAQRZK7RPU5V-1-16382</_dlc_DocId>
    <_dlc_DocIdUrl xmlns="08b2df90-05d3-4030-90d4-c9feeb4a1cd9">
      <Url>https://ericoll.internal.ericsson.com/sites/NSA/_layouts/DocIdRedir.aspx?ID=SAQRZK7RPU5V-1-16382</Url>
      <Description>SAQRZK7RPU5V-1-16382</Description>
    </_dlc_DocIdUrl>
  </documentManagement>
</p:properties>
</file>

<file path=customXml/itemProps1.xml><?xml version="1.0" encoding="utf-8"?>
<ds:datastoreItem xmlns:ds="http://schemas.openxmlformats.org/officeDocument/2006/customXml" ds:itemID="{2E35D6A7-73C0-48AA-BD79-A0D5752A1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8C773-4C72-4DCE-9F96-FBA8E4935F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2FD6AFE-45DC-4E86-8B46-2F7EF7657A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B065FF-374B-440F-981B-D5EA3B37EB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0012EC-3538-4D5B-A568-CF61B5A8FEC4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C:\Users\ematfol\AppData\Roaming\Microsoft\Templates\Ry-xxxxxx Contribution Template.dot</Template>
  <TotalTime>390</TotalTime>
  <Pages>3</Pages>
  <Words>961</Words>
  <Characters>5479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Henrik Enbuske</cp:lastModifiedBy>
  <cp:revision>43</cp:revision>
  <cp:lastPrinted>2008-01-31T07:09:00Z</cp:lastPrinted>
  <dcterms:created xsi:type="dcterms:W3CDTF">2017-01-02T14:05:00Z</dcterms:created>
  <dcterms:modified xsi:type="dcterms:W3CDTF">2017-02-03T21:17:00Z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APMBB Deployments ＆ Spectrum|644d70e3-351b-4c06-8b80-4aa32d170e18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5814636d-ab0e-45fc-bd09-6c51d19431a5</vt:lpwstr>
  </property>
</Properties>
</file>